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3F" w:rsidRPr="00A64F75" w:rsidRDefault="00887D3F" w:rsidP="00887D3F">
      <w:pPr>
        <w:jc w:val="center"/>
        <w:rPr>
          <w:rFonts w:cs="Times New Roman"/>
          <w:sz w:val="36"/>
          <w:szCs w:val="36"/>
          <w:u w:val="single"/>
        </w:rPr>
      </w:pPr>
      <w:r w:rsidRPr="00A64F75">
        <w:rPr>
          <w:rFonts w:cs="Times New Roman"/>
          <w:sz w:val="36"/>
          <w:szCs w:val="36"/>
          <w:u w:val="single"/>
        </w:rPr>
        <w:t>Summer Program 2017 Course Descriptions</w:t>
      </w:r>
    </w:p>
    <w:p w:rsidR="0003020A" w:rsidRPr="00CA4BC4" w:rsidRDefault="00DC4681">
      <w:pPr>
        <w:rPr>
          <w:rFonts w:cs="Times New Roman"/>
          <w:b/>
          <w:color w:val="00CC00"/>
          <w:sz w:val="28"/>
          <w:szCs w:val="28"/>
        </w:rPr>
      </w:pPr>
      <w:r w:rsidRPr="00CA4BC4">
        <w:rPr>
          <w:rFonts w:cs="Times New Roman"/>
          <w:b/>
          <w:color w:val="00CC00"/>
          <w:sz w:val="28"/>
          <w:szCs w:val="28"/>
        </w:rPr>
        <w:t xml:space="preserve">1. Traditional and Popular Culture in Japan by Associate Prof. </w:t>
      </w:r>
      <w:proofErr w:type="spellStart"/>
      <w:r w:rsidRPr="00CA4BC4">
        <w:rPr>
          <w:rFonts w:cs="Times New Roman"/>
          <w:b/>
          <w:color w:val="00CC00"/>
          <w:sz w:val="28"/>
          <w:szCs w:val="28"/>
        </w:rPr>
        <w:t>Tove</w:t>
      </w:r>
      <w:proofErr w:type="spellEnd"/>
      <w:r w:rsidRPr="00CA4BC4">
        <w:rPr>
          <w:rFonts w:cs="Times New Roman"/>
          <w:b/>
          <w:color w:val="00CC00"/>
          <w:sz w:val="28"/>
          <w:szCs w:val="28"/>
        </w:rPr>
        <w:t xml:space="preserve"> </w:t>
      </w:r>
      <w:proofErr w:type="spellStart"/>
      <w:r w:rsidRPr="00CA4BC4">
        <w:rPr>
          <w:rFonts w:cs="Times New Roman"/>
          <w:b/>
          <w:color w:val="00CC00"/>
          <w:sz w:val="28"/>
          <w:szCs w:val="28"/>
        </w:rPr>
        <w:t>Bjoerk</w:t>
      </w:r>
      <w:proofErr w:type="spellEnd"/>
      <w:r w:rsidR="00F35586" w:rsidRPr="00CA4BC4">
        <w:rPr>
          <w:rFonts w:cs="Times New Roman"/>
          <w:b/>
          <w:color w:val="00CC00"/>
          <w:sz w:val="28"/>
          <w:szCs w:val="28"/>
        </w:rPr>
        <w:t xml:space="preserve"> </w:t>
      </w:r>
    </w:p>
    <w:p w:rsidR="00F35586" w:rsidRPr="00A64F75" w:rsidRDefault="00F35586" w:rsidP="00F35586">
      <w:pPr>
        <w:ind w:firstLineChars="100" w:firstLine="210"/>
        <w:rPr>
          <w:rFonts w:cs="Times New Roman"/>
          <w:szCs w:val="21"/>
        </w:rPr>
      </w:pPr>
      <w:r w:rsidRPr="00A64F75">
        <w:rPr>
          <w:rFonts w:cs="Times New Roman"/>
          <w:szCs w:val="21"/>
        </w:rPr>
        <w:t xml:space="preserve">In this course, we consider the role supernatural beings have in Japanese culture by studying how ghosts, gods, spirits and other-worldly creatures are depicted in traditional and popular performing arts throughout Japanese history. We consider the different cultural traits of each time period up until the present, and the specific performing arts born in each of them.  </w:t>
      </w:r>
    </w:p>
    <w:p w:rsidR="00F35586" w:rsidRPr="00A64F75" w:rsidRDefault="00F35586" w:rsidP="00F35586">
      <w:pPr>
        <w:ind w:firstLineChars="100" w:firstLine="210"/>
        <w:rPr>
          <w:rFonts w:cs="Times New Roman"/>
          <w:szCs w:val="21"/>
        </w:rPr>
      </w:pPr>
      <w:r w:rsidRPr="00A64F75">
        <w:rPr>
          <w:rFonts w:cs="Times New Roman"/>
          <w:szCs w:val="21"/>
        </w:rPr>
        <w:t xml:space="preserve">In </w:t>
      </w:r>
      <w:r w:rsidRPr="00A64F75">
        <w:rPr>
          <w:rFonts w:cs="Times New Roman"/>
          <w:b/>
          <w:szCs w:val="21"/>
          <w:u w:val="single"/>
        </w:rPr>
        <w:t>Block 1 (Lessons 1-4) Ancient and Medieval Popular Culture and Religion</w:t>
      </w:r>
      <w:r w:rsidRPr="00A64F75">
        <w:rPr>
          <w:rFonts w:cs="Times New Roman"/>
          <w:szCs w:val="21"/>
        </w:rPr>
        <w:t>, 1) we look at the native Japanese belief in a world of spirits and gods, and how it merged with the Buddhist beliefs imported in the 6</w:t>
      </w:r>
      <w:r w:rsidRPr="00A64F75">
        <w:rPr>
          <w:rFonts w:cs="Times New Roman"/>
          <w:szCs w:val="21"/>
          <w:vertAlign w:val="superscript"/>
        </w:rPr>
        <w:t>th</w:t>
      </w:r>
      <w:r w:rsidRPr="00A64F75">
        <w:rPr>
          <w:rFonts w:cs="Times New Roman"/>
          <w:szCs w:val="21"/>
        </w:rPr>
        <w:t xml:space="preserve"> century. Here, 2) we pay special attention to the importance of the concepts of heaven, hell and </w:t>
      </w:r>
      <w:proofErr w:type="spellStart"/>
      <w:r w:rsidRPr="00A64F75">
        <w:rPr>
          <w:rFonts w:cs="Times New Roman"/>
          <w:szCs w:val="21"/>
        </w:rPr>
        <w:t>karmatic</w:t>
      </w:r>
      <w:proofErr w:type="spellEnd"/>
      <w:r w:rsidRPr="00A64F75">
        <w:rPr>
          <w:rFonts w:cs="Times New Roman"/>
          <w:szCs w:val="21"/>
        </w:rPr>
        <w:t xml:space="preserve"> retribution, and consider how these ideas were depicted in the performances of ancient </w:t>
      </w:r>
      <w:proofErr w:type="spellStart"/>
      <w:r w:rsidRPr="00A64F75">
        <w:rPr>
          <w:rFonts w:cs="Times New Roman"/>
          <w:szCs w:val="21"/>
        </w:rPr>
        <w:t>Kagura</w:t>
      </w:r>
      <w:proofErr w:type="spellEnd"/>
      <w:r w:rsidRPr="00A64F75">
        <w:rPr>
          <w:rFonts w:cs="Times New Roman"/>
          <w:szCs w:val="21"/>
        </w:rPr>
        <w:t xml:space="preserve"> and </w:t>
      </w:r>
      <w:proofErr w:type="spellStart"/>
      <w:r w:rsidRPr="00A64F75">
        <w:rPr>
          <w:rFonts w:cs="Times New Roman"/>
          <w:szCs w:val="21"/>
        </w:rPr>
        <w:t>Bugaku</w:t>
      </w:r>
      <w:proofErr w:type="spellEnd"/>
      <w:r w:rsidRPr="00A64F75">
        <w:rPr>
          <w:rFonts w:cs="Times New Roman"/>
          <w:szCs w:val="21"/>
        </w:rPr>
        <w:t xml:space="preserve">. We further consider how the medieval 3) Noh and 4) </w:t>
      </w:r>
      <w:proofErr w:type="spellStart"/>
      <w:r w:rsidRPr="00A64F75">
        <w:rPr>
          <w:rFonts w:cs="Times New Roman"/>
          <w:szCs w:val="21"/>
        </w:rPr>
        <w:t>Kyōgen</w:t>
      </w:r>
      <w:proofErr w:type="spellEnd"/>
      <w:r w:rsidRPr="00A64F75">
        <w:rPr>
          <w:rFonts w:cs="Times New Roman"/>
          <w:szCs w:val="21"/>
        </w:rPr>
        <w:t>, mirror the turbulent times of constant warfare, death and social disorder which gave birth to them.</w:t>
      </w:r>
    </w:p>
    <w:p w:rsidR="00F35586" w:rsidRPr="00A64F75" w:rsidRDefault="00F35586" w:rsidP="00F35586">
      <w:pPr>
        <w:ind w:firstLineChars="100" w:firstLine="210"/>
        <w:rPr>
          <w:rFonts w:cs="Times New Roman"/>
          <w:szCs w:val="21"/>
        </w:rPr>
      </w:pPr>
      <w:r w:rsidRPr="00A64F75">
        <w:rPr>
          <w:rFonts w:cs="Times New Roman"/>
          <w:szCs w:val="21"/>
        </w:rPr>
        <w:t xml:space="preserve">In </w:t>
      </w:r>
      <w:r w:rsidRPr="00A64F75">
        <w:rPr>
          <w:rFonts w:cs="Times New Roman"/>
          <w:b/>
          <w:szCs w:val="21"/>
          <w:u w:val="single"/>
        </w:rPr>
        <w:t xml:space="preserve">Block 2 (Lessons 5-8) Ghosts, Gods and ‘The Other’ in </w:t>
      </w:r>
      <w:proofErr w:type="spellStart"/>
      <w:r w:rsidRPr="00A64F75">
        <w:rPr>
          <w:rFonts w:cs="Times New Roman"/>
          <w:b/>
          <w:szCs w:val="21"/>
          <w:u w:val="single"/>
        </w:rPr>
        <w:t>Jōruri</w:t>
      </w:r>
      <w:proofErr w:type="spellEnd"/>
      <w:r w:rsidRPr="00A64F75">
        <w:rPr>
          <w:rFonts w:cs="Times New Roman"/>
          <w:b/>
          <w:szCs w:val="21"/>
          <w:u w:val="single"/>
        </w:rPr>
        <w:t xml:space="preserve"> (</w:t>
      </w:r>
      <w:proofErr w:type="spellStart"/>
      <w:r w:rsidRPr="00A64F75">
        <w:rPr>
          <w:rFonts w:cs="Times New Roman"/>
          <w:b/>
          <w:szCs w:val="21"/>
          <w:u w:val="single"/>
        </w:rPr>
        <w:t>Bunraku</w:t>
      </w:r>
      <w:proofErr w:type="spellEnd"/>
      <w:r w:rsidRPr="00A64F75">
        <w:rPr>
          <w:rFonts w:cs="Times New Roman"/>
          <w:b/>
          <w:szCs w:val="21"/>
          <w:u w:val="single"/>
        </w:rPr>
        <w:t>) puppet drama,</w:t>
      </w:r>
      <w:r w:rsidRPr="00A64F75">
        <w:rPr>
          <w:rFonts w:cs="Times New Roman"/>
          <w:szCs w:val="21"/>
        </w:rPr>
        <w:t xml:space="preserve"> we consider 5) the impact of lasting peace on society, as established by the Tokugawa </w:t>
      </w:r>
      <w:proofErr w:type="spellStart"/>
      <w:r w:rsidRPr="00A64F75">
        <w:rPr>
          <w:rFonts w:cs="Times New Roman"/>
          <w:szCs w:val="21"/>
        </w:rPr>
        <w:t>shogunate</w:t>
      </w:r>
      <w:proofErr w:type="spellEnd"/>
      <w:r w:rsidRPr="00A64F75">
        <w:rPr>
          <w:rFonts w:cs="Times New Roman"/>
          <w:szCs w:val="21"/>
        </w:rPr>
        <w:t xml:space="preserve"> in beginning of the 17</w:t>
      </w:r>
      <w:r w:rsidRPr="00A64F75">
        <w:rPr>
          <w:rFonts w:cs="Times New Roman"/>
          <w:szCs w:val="21"/>
          <w:vertAlign w:val="superscript"/>
        </w:rPr>
        <w:t>th</w:t>
      </w:r>
      <w:r w:rsidRPr="00A64F75">
        <w:rPr>
          <w:rFonts w:cs="Times New Roman"/>
          <w:szCs w:val="21"/>
        </w:rPr>
        <w:t xml:space="preserve"> century, and the development of an urban culture and its centers of popular entertainment. We 6) consider </w:t>
      </w:r>
      <w:proofErr w:type="spellStart"/>
      <w:r w:rsidRPr="00A64F75">
        <w:rPr>
          <w:rFonts w:cs="Times New Roman"/>
          <w:szCs w:val="21"/>
        </w:rPr>
        <w:t>Jōruri</w:t>
      </w:r>
      <w:proofErr w:type="spellEnd"/>
      <w:r w:rsidRPr="00A64F75">
        <w:rPr>
          <w:rFonts w:cs="Times New Roman"/>
          <w:szCs w:val="21"/>
        </w:rPr>
        <w:t xml:space="preserve"> (</w:t>
      </w:r>
      <w:proofErr w:type="spellStart"/>
      <w:r w:rsidRPr="00A64F75">
        <w:rPr>
          <w:rFonts w:cs="Times New Roman"/>
          <w:szCs w:val="21"/>
        </w:rPr>
        <w:t>Bunraku</w:t>
      </w:r>
      <w:proofErr w:type="spellEnd"/>
      <w:r w:rsidRPr="00A64F75">
        <w:rPr>
          <w:rFonts w:cs="Times New Roman"/>
          <w:szCs w:val="21"/>
        </w:rPr>
        <w:t xml:space="preserve">) puppet drama, and the greatest playwright of the early modern period, </w:t>
      </w:r>
      <w:proofErr w:type="spellStart"/>
      <w:r w:rsidRPr="00A64F75">
        <w:rPr>
          <w:rFonts w:cs="Times New Roman"/>
          <w:szCs w:val="21"/>
        </w:rPr>
        <w:t>Chikamatsu</w:t>
      </w:r>
      <w:proofErr w:type="spellEnd"/>
      <w:r w:rsidRPr="00A64F75">
        <w:rPr>
          <w:rFonts w:cs="Times New Roman"/>
          <w:szCs w:val="21"/>
        </w:rPr>
        <w:t xml:space="preserve"> </w:t>
      </w:r>
      <w:proofErr w:type="spellStart"/>
      <w:r w:rsidRPr="00A64F75">
        <w:rPr>
          <w:rFonts w:cs="Times New Roman"/>
          <w:szCs w:val="21"/>
        </w:rPr>
        <w:t>Monzaemon</w:t>
      </w:r>
      <w:proofErr w:type="spellEnd"/>
      <w:r w:rsidRPr="00A64F75">
        <w:rPr>
          <w:rFonts w:cs="Times New Roman"/>
          <w:szCs w:val="21"/>
        </w:rPr>
        <w:t xml:space="preserve">, and the 7) later developments by writers such as </w:t>
      </w:r>
      <w:proofErr w:type="spellStart"/>
      <w:r w:rsidRPr="00A64F75">
        <w:rPr>
          <w:rFonts w:cs="Times New Roman"/>
          <w:szCs w:val="21"/>
        </w:rPr>
        <w:t>Namiki</w:t>
      </w:r>
      <w:proofErr w:type="spellEnd"/>
      <w:r w:rsidRPr="00A64F75">
        <w:rPr>
          <w:rFonts w:cs="Times New Roman"/>
          <w:szCs w:val="21"/>
        </w:rPr>
        <w:t xml:space="preserve"> </w:t>
      </w:r>
      <w:proofErr w:type="spellStart"/>
      <w:r w:rsidRPr="00A64F75">
        <w:rPr>
          <w:rFonts w:cs="Times New Roman"/>
          <w:szCs w:val="21"/>
        </w:rPr>
        <w:t>Shōraku</w:t>
      </w:r>
      <w:proofErr w:type="spellEnd"/>
      <w:r w:rsidRPr="00A64F75">
        <w:rPr>
          <w:rFonts w:cs="Times New Roman"/>
          <w:szCs w:val="21"/>
        </w:rPr>
        <w:t>, who gave us the three epic plays The Storehouse of Loyal Retainers (</w:t>
      </w:r>
      <w:proofErr w:type="spellStart"/>
      <w:r w:rsidRPr="00A64F75">
        <w:rPr>
          <w:rFonts w:cs="Times New Roman"/>
          <w:i/>
          <w:szCs w:val="21"/>
        </w:rPr>
        <w:t>Kanadehon</w:t>
      </w:r>
      <w:proofErr w:type="spellEnd"/>
      <w:r w:rsidRPr="00A64F75">
        <w:rPr>
          <w:rFonts w:cs="Times New Roman"/>
          <w:i/>
          <w:szCs w:val="21"/>
        </w:rPr>
        <w:t xml:space="preserve"> </w:t>
      </w:r>
      <w:proofErr w:type="spellStart"/>
      <w:r w:rsidRPr="00A64F75">
        <w:rPr>
          <w:rFonts w:cs="Times New Roman"/>
          <w:i/>
          <w:szCs w:val="21"/>
        </w:rPr>
        <w:t>Chushingura</w:t>
      </w:r>
      <w:proofErr w:type="spellEnd"/>
      <w:r w:rsidRPr="00A64F75">
        <w:rPr>
          <w:rFonts w:cs="Times New Roman"/>
          <w:szCs w:val="21"/>
        </w:rPr>
        <w:t xml:space="preserve">), </w:t>
      </w:r>
      <w:proofErr w:type="spellStart"/>
      <w:r w:rsidRPr="00A64F75">
        <w:rPr>
          <w:rFonts w:cs="Times New Roman"/>
          <w:szCs w:val="21"/>
        </w:rPr>
        <w:t>Yoshitsune</w:t>
      </w:r>
      <w:proofErr w:type="spellEnd"/>
      <w:r w:rsidRPr="00A64F75">
        <w:rPr>
          <w:rFonts w:cs="Times New Roman"/>
          <w:szCs w:val="21"/>
        </w:rPr>
        <w:t xml:space="preserve"> and the Thousand Cherry Trees (</w:t>
      </w:r>
      <w:proofErr w:type="spellStart"/>
      <w:r w:rsidRPr="00A64F75">
        <w:rPr>
          <w:rFonts w:cs="Times New Roman"/>
          <w:i/>
          <w:szCs w:val="21"/>
        </w:rPr>
        <w:t>Yoshitsune</w:t>
      </w:r>
      <w:proofErr w:type="spellEnd"/>
      <w:r w:rsidRPr="00A64F75">
        <w:rPr>
          <w:rFonts w:cs="Times New Roman"/>
          <w:i/>
          <w:szCs w:val="21"/>
        </w:rPr>
        <w:t xml:space="preserve"> </w:t>
      </w:r>
      <w:proofErr w:type="spellStart"/>
      <w:r w:rsidRPr="00A64F75">
        <w:rPr>
          <w:rFonts w:cs="Times New Roman"/>
          <w:i/>
          <w:szCs w:val="21"/>
        </w:rPr>
        <w:t>senbon</w:t>
      </w:r>
      <w:proofErr w:type="spellEnd"/>
      <w:r w:rsidRPr="00A64F75">
        <w:rPr>
          <w:rFonts w:cs="Times New Roman"/>
          <w:i/>
          <w:szCs w:val="21"/>
        </w:rPr>
        <w:t xml:space="preserve"> </w:t>
      </w:r>
      <w:proofErr w:type="spellStart"/>
      <w:r w:rsidRPr="00A64F75">
        <w:rPr>
          <w:rFonts w:cs="Times New Roman"/>
          <w:i/>
          <w:szCs w:val="21"/>
        </w:rPr>
        <w:t>zakura</w:t>
      </w:r>
      <w:proofErr w:type="spellEnd"/>
      <w:r w:rsidRPr="00A64F75">
        <w:rPr>
          <w:rFonts w:cs="Times New Roman"/>
          <w:szCs w:val="21"/>
        </w:rPr>
        <w:t>), and Sugawara’s Secrets of Calligraphy (</w:t>
      </w:r>
      <w:r w:rsidRPr="00A64F75">
        <w:rPr>
          <w:rFonts w:cs="Times New Roman"/>
          <w:i/>
          <w:szCs w:val="21"/>
        </w:rPr>
        <w:t xml:space="preserve">Sugawara </w:t>
      </w:r>
      <w:proofErr w:type="spellStart"/>
      <w:r w:rsidRPr="00A64F75">
        <w:rPr>
          <w:rFonts w:cs="Times New Roman"/>
          <w:i/>
          <w:szCs w:val="21"/>
        </w:rPr>
        <w:t>denju</w:t>
      </w:r>
      <w:proofErr w:type="spellEnd"/>
      <w:r w:rsidRPr="00A64F75">
        <w:rPr>
          <w:rFonts w:cs="Times New Roman"/>
          <w:i/>
          <w:szCs w:val="21"/>
        </w:rPr>
        <w:t xml:space="preserve"> </w:t>
      </w:r>
      <w:proofErr w:type="spellStart"/>
      <w:r w:rsidRPr="00A64F75">
        <w:rPr>
          <w:rFonts w:cs="Times New Roman"/>
          <w:i/>
          <w:szCs w:val="21"/>
        </w:rPr>
        <w:t>tenarai</w:t>
      </w:r>
      <w:proofErr w:type="spellEnd"/>
      <w:r w:rsidRPr="00A64F75">
        <w:rPr>
          <w:rFonts w:cs="Times New Roman"/>
          <w:i/>
          <w:szCs w:val="21"/>
        </w:rPr>
        <w:t xml:space="preserve"> </w:t>
      </w:r>
      <w:proofErr w:type="spellStart"/>
      <w:r w:rsidRPr="00A64F75">
        <w:rPr>
          <w:rFonts w:cs="Times New Roman"/>
          <w:i/>
          <w:szCs w:val="21"/>
        </w:rPr>
        <w:t>kagami</w:t>
      </w:r>
      <w:proofErr w:type="spellEnd"/>
      <w:r w:rsidRPr="00A64F75">
        <w:rPr>
          <w:rFonts w:cs="Times New Roman"/>
          <w:szCs w:val="21"/>
        </w:rPr>
        <w:t xml:space="preserve">), which are still performed today, and the 8) roles ghosts, gods and other supernatural creature play in theses masterpieces. </w:t>
      </w:r>
    </w:p>
    <w:p w:rsidR="00F35586" w:rsidRPr="00A64F75" w:rsidRDefault="00F35586" w:rsidP="00F35586">
      <w:pPr>
        <w:ind w:firstLineChars="100" w:firstLine="210"/>
        <w:rPr>
          <w:rFonts w:cs="Times New Roman"/>
          <w:szCs w:val="21"/>
        </w:rPr>
      </w:pPr>
      <w:r w:rsidRPr="00A64F75">
        <w:rPr>
          <w:rFonts w:cs="Times New Roman"/>
          <w:szCs w:val="21"/>
        </w:rPr>
        <w:t xml:space="preserve">The discussions on this topic continue in </w:t>
      </w:r>
      <w:r w:rsidRPr="00A64F75">
        <w:rPr>
          <w:rFonts w:cs="Times New Roman"/>
          <w:b/>
          <w:szCs w:val="21"/>
          <w:u w:val="single"/>
        </w:rPr>
        <w:t>Block 3 (Lessons 9-12) Gods and Demi-Gods in Kabuki</w:t>
      </w:r>
      <w:r w:rsidRPr="00A64F75">
        <w:rPr>
          <w:rFonts w:cs="Times New Roman"/>
          <w:szCs w:val="21"/>
        </w:rPr>
        <w:t xml:space="preserve">, where we 9) consider the development of Kabuki theatre. We consider both 10) how Kabuki interacted with </w:t>
      </w:r>
      <w:proofErr w:type="spellStart"/>
      <w:r w:rsidRPr="00A64F75">
        <w:rPr>
          <w:rFonts w:cs="Times New Roman"/>
          <w:szCs w:val="21"/>
        </w:rPr>
        <w:t>Jōruri</w:t>
      </w:r>
      <w:proofErr w:type="spellEnd"/>
      <w:r w:rsidRPr="00A64F75">
        <w:rPr>
          <w:rFonts w:cs="Times New Roman"/>
          <w:szCs w:val="21"/>
        </w:rPr>
        <w:t xml:space="preserve"> (</w:t>
      </w:r>
      <w:proofErr w:type="spellStart"/>
      <w:r w:rsidRPr="00A64F75">
        <w:rPr>
          <w:rFonts w:cs="Times New Roman"/>
          <w:szCs w:val="21"/>
        </w:rPr>
        <w:t>Bunraku</w:t>
      </w:r>
      <w:proofErr w:type="spellEnd"/>
      <w:r w:rsidRPr="00A64F75">
        <w:rPr>
          <w:rFonts w:cs="Times New Roman"/>
          <w:szCs w:val="21"/>
        </w:rPr>
        <w:t xml:space="preserve">) puppet drama, and how it independently staged deities in connection with various popular temple festivals in Edo. A special key point of interest is 11) the arrival of a new kind of Kabuki actors, who in themselves were revered as demi-gods by the Edo audience, and the development of a highly commercialized fan culture surrounding them, leading us to the question if, and to what extent, ‘profit’ can be considered the new ‘god’ already during the early modern period. The third block concurs 12) with a visit to a Kabuki performance at the National </w:t>
      </w:r>
      <w:r w:rsidRPr="00A64F75">
        <w:rPr>
          <w:rFonts w:cs="Times New Roman"/>
          <w:szCs w:val="21"/>
        </w:rPr>
        <w:lastRenderedPageBreak/>
        <w:t>Theatre.</w:t>
      </w:r>
    </w:p>
    <w:p w:rsidR="00F35586" w:rsidRPr="00A64F75" w:rsidRDefault="00F35586" w:rsidP="00F35586">
      <w:pPr>
        <w:rPr>
          <w:rFonts w:cs="Times New Roman"/>
          <w:szCs w:val="21"/>
        </w:rPr>
      </w:pPr>
      <w:r w:rsidRPr="00A64F75">
        <w:rPr>
          <w:rFonts w:cs="Times New Roman"/>
          <w:szCs w:val="21"/>
        </w:rPr>
        <w:t xml:space="preserve">   In </w:t>
      </w:r>
      <w:r w:rsidRPr="00A64F75">
        <w:rPr>
          <w:rFonts w:cs="Times New Roman"/>
          <w:b/>
          <w:szCs w:val="21"/>
          <w:u w:val="single"/>
        </w:rPr>
        <w:t>Block 4 (Lessons 13-16) The Supernatural in Modern Popular Culture</w:t>
      </w:r>
      <w:r w:rsidRPr="00A64F75">
        <w:rPr>
          <w:rFonts w:cs="Times New Roman"/>
          <w:szCs w:val="21"/>
        </w:rPr>
        <w:t xml:space="preserve">, we consider how the supernatural features continue to fascinate modern audiences by 13) visiting the </w:t>
      </w:r>
      <w:proofErr w:type="spellStart"/>
      <w:r w:rsidRPr="00A64F75">
        <w:rPr>
          <w:rFonts w:cs="Times New Roman"/>
          <w:szCs w:val="21"/>
        </w:rPr>
        <w:t>Asakusa</w:t>
      </w:r>
      <w:proofErr w:type="spellEnd"/>
      <w:r w:rsidRPr="00A64F75">
        <w:rPr>
          <w:rFonts w:cs="Times New Roman"/>
          <w:szCs w:val="21"/>
        </w:rPr>
        <w:t xml:space="preserve"> temple area and analyzing the gods and spirits in popular works of anime, such as 14) Princess </w:t>
      </w:r>
      <w:proofErr w:type="spellStart"/>
      <w:r w:rsidRPr="00A64F75">
        <w:rPr>
          <w:rFonts w:cs="Times New Roman"/>
          <w:szCs w:val="21"/>
        </w:rPr>
        <w:t>Mononoke</w:t>
      </w:r>
      <w:proofErr w:type="spellEnd"/>
      <w:r w:rsidRPr="00A64F75">
        <w:rPr>
          <w:rFonts w:cs="Times New Roman"/>
          <w:szCs w:val="21"/>
        </w:rPr>
        <w:t xml:space="preserve"> (</w:t>
      </w:r>
      <w:proofErr w:type="spellStart"/>
      <w:r w:rsidRPr="00A64F75">
        <w:rPr>
          <w:rFonts w:cs="Times New Roman"/>
          <w:i/>
          <w:szCs w:val="21"/>
        </w:rPr>
        <w:t>Mononoke</w:t>
      </w:r>
      <w:proofErr w:type="spellEnd"/>
      <w:r w:rsidRPr="00A64F75">
        <w:rPr>
          <w:rFonts w:cs="Times New Roman"/>
          <w:i/>
          <w:szCs w:val="21"/>
        </w:rPr>
        <w:t xml:space="preserve"> </w:t>
      </w:r>
      <w:proofErr w:type="spellStart"/>
      <w:r w:rsidRPr="00A64F75">
        <w:rPr>
          <w:rFonts w:cs="Times New Roman"/>
          <w:i/>
          <w:szCs w:val="21"/>
        </w:rPr>
        <w:t>hime</w:t>
      </w:r>
      <w:proofErr w:type="spellEnd"/>
      <w:r w:rsidRPr="00A64F75">
        <w:rPr>
          <w:rFonts w:cs="Times New Roman"/>
          <w:i/>
          <w:szCs w:val="21"/>
        </w:rPr>
        <w:t>)</w:t>
      </w:r>
      <w:r w:rsidRPr="00A64F75">
        <w:rPr>
          <w:rFonts w:cs="Times New Roman"/>
          <w:szCs w:val="21"/>
        </w:rPr>
        <w:t xml:space="preserve"> and 15) Spirited Away (</w:t>
      </w:r>
      <w:r w:rsidRPr="00A64F75">
        <w:rPr>
          <w:rFonts w:cs="Times New Roman"/>
          <w:i/>
          <w:szCs w:val="21"/>
        </w:rPr>
        <w:t xml:space="preserve">Sen to </w:t>
      </w:r>
      <w:proofErr w:type="spellStart"/>
      <w:r w:rsidRPr="00A64F75">
        <w:rPr>
          <w:rFonts w:cs="Times New Roman"/>
          <w:i/>
          <w:szCs w:val="21"/>
        </w:rPr>
        <w:t>Chihiro</w:t>
      </w:r>
      <w:proofErr w:type="spellEnd"/>
      <w:r w:rsidRPr="00A64F75">
        <w:rPr>
          <w:rFonts w:cs="Times New Roman"/>
          <w:i/>
          <w:szCs w:val="21"/>
        </w:rPr>
        <w:t xml:space="preserve"> no </w:t>
      </w:r>
      <w:proofErr w:type="spellStart"/>
      <w:r w:rsidRPr="00A64F75">
        <w:rPr>
          <w:rFonts w:cs="Times New Roman"/>
          <w:i/>
          <w:szCs w:val="21"/>
        </w:rPr>
        <w:t>kamikakushi</w:t>
      </w:r>
      <w:proofErr w:type="spellEnd"/>
      <w:r w:rsidRPr="00A64F75">
        <w:rPr>
          <w:rFonts w:cs="Times New Roman"/>
          <w:szCs w:val="21"/>
        </w:rPr>
        <w:t>). The course 16) ends with an assessment and discussion based on the content of the course.</w:t>
      </w:r>
    </w:p>
    <w:p w:rsidR="00DC4681" w:rsidRPr="00A64F75" w:rsidRDefault="00DC4681">
      <w:pPr>
        <w:rPr>
          <w:rFonts w:cs="Times New Roman"/>
          <w:szCs w:val="21"/>
        </w:rPr>
      </w:pPr>
    </w:p>
    <w:p w:rsidR="00261AB9" w:rsidRPr="009D41CA" w:rsidRDefault="00261AB9" w:rsidP="00261AB9">
      <w:pPr>
        <w:rPr>
          <w:rFonts w:cs="Times New Roman"/>
          <w:b/>
          <w:color w:val="00CC00"/>
          <w:sz w:val="28"/>
          <w:szCs w:val="28"/>
        </w:rPr>
      </w:pPr>
      <w:r w:rsidRPr="009D41CA">
        <w:rPr>
          <w:rFonts w:cs="Times New Roman"/>
          <w:b/>
          <w:color w:val="00CC00"/>
          <w:sz w:val="28"/>
          <w:szCs w:val="28"/>
        </w:rPr>
        <w:t>2.</w:t>
      </w:r>
      <w:r w:rsidRPr="009D41CA">
        <w:rPr>
          <w:rFonts w:cs="Times New Roman"/>
          <w:sz w:val="28"/>
          <w:szCs w:val="28"/>
        </w:rPr>
        <w:t xml:space="preserve"> </w:t>
      </w:r>
      <w:r w:rsidRPr="009D41CA">
        <w:rPr>
          <w:rFonts w:cs="Times New Roman"/>
          <w:b/>
          <w:color w:val="00CC00"/>
          <w:sz w:val="28"/>
          <w:szCs w:val="28"/>
        </w:rPr>
        <w:t>History of Pre-modern Japan through Film by Prof. Karl Friday</w:t>
      </w:r>
    </w:p>
    <w:p w:rsidR="00261AB9" w:rsidRPr="00A64F75" w:rsidRDefault="00261AB9" w:rsidP="00261AB9">
      <w:pPr>
        <w:ind w:firstLineChars="100" w:firstLine="210"/>
        <w:rPr>
          <w:rFonts w:cs="Times New Roman"/>
          <w:b/>
          <w:color w:val="00CC00"/>
          <w:szCs w:val="21"/>
        </w:rPr>
      </w:pPr>
      <w:r w:rsidRPr="00A64F75">
        <w:rPr>
          <w:rFonts w:cs="Times New Roman"/>
          <w:szCs w:val="21"/>
        </w:rPr>
        <w:t xml:space="preserve">How do modern films portray classical, medieval and early modern Japan? How can we “read” these films to deepen our understanding of history?  </w:t>
      </w:r>
    </w:p>
    <w:p w:rsidR="00261AB9" w:rsidRPr="00A64F75" w:rsidRDefault="00261AB9" w:rsidP="00261AB9">
      <w:pPr>
        <w:ind w:firstLineChars="100" w:firstLine="210"/>
        <w:rPr>
          <w:rFonts w:cs="Times New Roman"/>
          <w:b/>
          <w:color w:val="00CC00"/>
          <w:szCs w:val="21"/>
        </w:rPr>
      </w:pPr>
      <w:r w:rsidRPr="00A64F75">
        <w:rPr>
          <w:rFonts w:cs="Times New Roman"/>
          <w:szCs w:val="21"/>
        </w:rPr>
        <w:t>Like newspapers, magazines, novels and other written materials, films offer scholars an interpretation of the society they depict, through the eyes of the writers and directors who create them. Feature films can be used to study both the subjects they narrate, and the societies in which they were created and enjoyed. And while movies cannot be as “true” representations of reality―just like books, articles, diaries, documents or any other source they are interpretations and, as such, must be subject to critical scrutiny―when examined carefully, and in conjunction with other information on the subject, films provide us an invaluable source of information about the societies they portray, and the societies that produce them.</w:t>
      </w:r>
    </w:p>
    <w:p w:rsidR="00261AB9" w:rsidRPr="00A64F75" w:rsidRDefault="00261AB9" w:rsidP="00261AB9">
      <w:pPr>
        <w:ind w:firstLineChars="100" w:firstLine="210"/>
        <w:rPr>
          <w:rFonts w:cs="Times New Roman"/>
          <w:b/>
          <w:color w:val="00CC00"/>
          <w:szCs w:val="21"/>
        </w:rPr>
      </w:pPr>
      <w:r w:rsidRPr="00A64F75">
        <w:rPr>
          <w:rFonts w:cs="Times New Roman"/>
          <w:szCs w:val="21"/>
        </w:rPr>
        <w:t>The purpose of this course is twofold: It seeks first to deepen understanding of Japan’s society, culture, and people, prior to the modern era, through analysis of various films, produced by Japanese masters of cinematography. And second, it seeks to give students practical experience in critical analysis, and to deepen their analytical skills and their ability to evaluate evidence, through the use of film as one form of evidence. By reading books and articles, and viewing and analyzing films, we will develop knowledge and perspectives needed for analyzing and better appreciating the relationship between history and films, and develop a better sense of more than a millennium of Japanese history. </w:t>
      </w:r>
    </w:p>
    <w:p w:rsidR="00261AB9" w:rsidRPr="00A64F75" w:rsidRDefault="00261AB9" w:rsidP="00261AB9">
      <w:pPr>
        <w:ind w:right="722" w:firstLineChars="850" w:firstLine="1785"/>
        <w:rPr>
          <w:rFonts w:cs="Times New Roman"/>
          <w:szCs w:val="21"/>
        </w:rPr>
      </w:pPr>
      <w:r w:rsidRPr="00A64F75">
        <w:rPr>
          <w:rFonts w:cs="Times New Roman"/>
          <w:szCs w:val="21"/>
        </w:rPr>
        <w:t>Class Schedule &amp; Reading Assignments</w:t>
      </w:r>
    </w:p>
    <w:p w:rsidR="00261AB9" w:rsidRPr="00A64F75" w:rsidRDefault="00261AB9" w:rsidP="00261AB9">
      <w:pPr>
        <w:pStyle w:val="Syllabus-week"/>
        <w:rPr>
          <w:rFonts w:asciiTheme="minorHAnsi" w:eastAsia="ＭＳ 明朝" w:hAnsiTheme="minorHAnsi" w:cs="Times New Roman"/>
          <w:sz w:val="21"/>
          <w:szCs w:val="21"/>
          <w:lang w:eastAsia="ja-JP"/>
        </w:rPr>
      </w:pPr>
      <w:r w:rsidRPr="00A64F75">
        <w:rPr>
          <w:rFonts w:asciiTheme="minorHAnsi" w:hAnsiTheme="minorHAnsi" w:cs="Times New Roman"/>
          <w:sz w:val="21"/>
          <w:szCs w:val="21"/>
        </w:rPr>
        <w:t xml:space="preserve">Week 1   </w:t>
      </w:r>
    </w:p>
    <w:p w:rsidR="00261AB9" w:rsidRPr="00A64F75" w:rsidRDefault="00261AB9" w:rsidP="009D41CA">
      <w:pPr>
        <w:pStyle w:val="syllabus-day"/>
        <w:rPr>
          <w:rFonts w:asciiTheme="minorHAnsi" w:hAnsiTheme="minorHAnsi" w:cs="Times New Roman"/>
          <w:sz w:val="21"/>
          <w:szCs w:val="21"/>
        </w:rPr>
      </w:pPr>
      <w:r w:rsidRPr="00A64F75">
        <w:rPr>
          <w:rFonts w:asciiTheme="minorHAnsi" w:hAnsiTheme="minorHAnsi" w:cs="Times New Roman"/>
          <w:sz w:val="21"/>
          <w:szCs w:val="21"/>
        </w:rPr>
        <w:t>Tuesday:    What Are We Doing Here?  Introduction &amp; Course Mechanics    “</w:t>
      </w:r>
      <w:proofErr w:type="spellStart"/>
      <w:r w:rsidRPr="00A64F75">
        <w:rPr>
          <w:rFonts w:asciiTheme="minorHAnsi" w:hAnsiTheme="minorHAnsi" w:cs="Times New Roman"/>
          <w:sz w:val="21"/>
          <w:szCs w:val="21"/>
        </w:rPr>
        <w:t>Rashōmon</w:t>
      </w:r>
      <w:proofErr w:type="spellEnd"/>
      <w:r w:rsidRPr="00A64F75">
        <w:rPr>
          <w:rFonts w:asciiTheme="minorHAnsi" w:hAnsiTheme="minorHAnsi" w:cs="Times New Roman"/>
          <w:sz w:val="21"/>
          <w:szCs w:val="21"/>
        </w:rPr>
        <w:t>”</w:t>
      </w:r>
    </w:p>
    <w:p w:rsidR="00261AB9" w:rsidRPr="00A64F75" w:rsidRDefault="00261AB9" w:rsidP="00261AB9">
      <w:pPr>
        <w:pStyle w:val="syllabus-day"/>
        <w:ind w:left="0" w:firstLineChars="350" w:firstLine="735"/>
        <w:rPr>
          <w:rFonts w:asciiTheme="minorHAnsi" w:hAnsiTheme="minorHAnsi" w:cs="Times New Roman"/>
          <w:sz w:val="21"/>
          <w:szCs w:val="21"/>
        </w:rPr>
      </w:pPr>
      <w:r w:rsidRPr="00A64F75">
        <w:rPr>
          <w:rFonts w:asciiTheme="minorHAnsi" w:hAnsiTheme="minorHAnsi" w:cs="Times New Roman"/>
          <w:sz w:val="21"/>
          <w:szCs w:val="21"/>
        </w:rPr>
        <w:t xml:space="preserve">Thursday:   “Shin Heike </w:t>
      </w:r>
      <w:proofErr w:type="spellStart"/>
      <w:r w:rsidRPr="00A64F75">
        <w:rPr>
          <w:rFonts w:asciiTheme="minorHAnsi" w:hAnsiTheme="minorHAnsi" w:cs="Times New Roman"/>
          <w:sz w:val="21"/>
          <w:szCs w:val="21"/>
        </w:rPr>
        <w:t>Monogatari</w:t>
      </w:r>
      <w:proofErr w:type="spellEnd"/>
      <w:r w:rsidRPr="00A64F75">
        <w:rPr>
          <w:rFonts w:asciiTheme="minorHAnsi" w:hAnsiTheme="minorHAnsi" w:cs="Times New Roman"/>
          <w:sz w:val="21"/>
          <w:szCs w:val="21"/>
        </w:rPr>
        <w:t>”</w:t>
      </w:r>
    </w:p>
    <w:p w:rsidR="00261AB9" w:rsidRPr="00A64F75" w:rsidRDefault="00261AB9" w:rsidP="00261AB9">
      <w:pPr>
        <w:pStyle w:val="syllabus-readings-1"/>
        <w:rPr>
          <w:rFonts w:asciiTheme="minorHAnsi" w:hAnsiTheme="minorHAnsi" w:cs="Times New Roman"/>
          <w:sz w:val="21"/>
          <w:szCs w:val="21"/>
        </w:rPr>
      </w:pPr>
      <w:r w:rsidRPr="00A64F75">
        <w:rPr>
          <w:rFonts w:asciiTheme="minorHAnsi" w:hAnsiTheme="minorHAnsi" w:cs="Times New Roman"/>
          <w:sz w:val="21"/>
          <w:szCs w:val="21"/>
        </w:rPr>
        <w:t>Readings:</w:t>
      </w:r>
    </w:p>
    <w:p w:rsidR="00261AB9" w:rsidRPr="00A64F75" w:rsidRDefault="00261AB9" w:rsidP="00261AB9">
      <w:pPr>
        <w:pStyle w:val="syllabus-readings-2"/>
        <w:rPr>
          <w:rFonts w:asciiTheme="minorHAnsi" w:hAnsiTheme="minorHAnsi" w:cs="Times New Roman"/>
          <w:szCs w:val="21"/>
        </w:rPr>
      </w:pPr>
      <w:r w:rsidRPr="00A64F75">
        <w:rPr>
          <w:rFonts w:asciiTheme="minorHAnsi" w:hAnsiTheme="minorHAnsi" w:cs="Times New Roman"/>
          <w:szCs w:val="21"/>
        </w:rPr>
        <w:lastRenderedPageBreak/>
        <w:t xml:space="preserve">Varner, “Teaching about Heian Japan” </w:t>
      </w:r>
    </w:p>
    <w:p w:rsidR="00261AB9" w:rsidRPr="00A64F75" w:rsidRDefault="00261AB9" w:rsidP="00261AB9">
      <w:pPr>
        <w:pStyle w:val="syllabus-readings-2"/>
        <w:rPr>
          <w:rFonts w:asciiTheme="minorHAnsi" w:hAnsiTheme="minorHAnsi" w:cs="Times New Roman"/>
          <w:szCs w:val="21"/>
        </w:rPr>
      </w:pPr>
      <w:r w:rsidRPr="00A64F75">
        <w:rPr>
          <w:rFonts w:asciiTheme="minorHAnsi" w:hAnsiTheme="minorHAnsi" w:cs="Times New Roman"/>
          <w:szCs w:val="21"/>
        </w:rPr>
        <w:t>Friday, “Once &amp; Future Warriors”</w:t>
      </w:r>
    </w:p>
    <w:p w:rsidR="00261AB9" w:rsidRPr="00A64F75" w:rsidRDefault="00261AB9" w:rsidP="00261AB9">
      <w:pPr>
        <w:pStyle w:val="Syllabus-week"/>
        <w:rPr>
          <w:rFonts w:asciiTheme="minorHAnsi" w:eastAsia="ＭＳ 明朝" w:hAnsiTheme="minorHAnsi" w:cs="Times New Roman"/>
          <w:sz w:val="21"/>
          <w:szCs w:val="21"/>
          <w:lang w:eastAsia="ja-JP"/>
        </w:rPr>
      </w:pPr>
      <w:r w:rsidRPr="00A64F75">
        <w:rPr>
          <w:rFonts w:asciiTheme="minorHAnsi" w:hAnsiTheme="minorHAnsi" w:cs="Times New Roman"/>
          <w:sz w:val="21"/>
          <w:szCs w:val="21"/>
        </w:rPr>
        <w:t xml:space="preserve">Week 2   </w:t>
      </w:r>
    </w:p>
    <w:p w:rsidR="00261AB9" w:rsidRPr="00A64F75" w:rsidRDefault="00261AB9" w:rsidP="00261AB9">
      <w:pPr>
        <w:pStyle w:val="syllabus-day"/>
        <w:rPr>
          <w:rFonts w:asciiTheme="minorHAnsi" w:hAnsiTheme="minorHAnsi" w:cs="Times New Roman"/>
          <w:sz w:val="21"/>
          <w:szCs w:val="21"/>
        </w:rPr>
      </w:pPr>
      <w:r w:rsidRPr="00A64F75">
        <w:rPr>
          <w:rFonts w:asciiTheme="minorHAnsi" w:hAnsiTheme="minorHAnsi" w:cs="Times New Roman"/>
          <w:sz w:val="21"/>
          <w:szCs w:val="21"/>
        </w:rPr>
        <w:t>Tuesday:    “Hidden Fortress”</w:t>
      </w:r>
    </w:p>
    <w:p w:rsidR="00261AB9" w:rsidRPr="00A64F75" w:rsidRDefault="00261AB9" w:rsidP="00261AB9">
      <w:pPr>
        <w:pStyle w:val="syllabus-readings-1"/>
        <w:rPr>
          <w:rFonts w:asciiTheme="minorHAnsi" w:hAnsiTheme="minorHAnsi" w:cs="Times New Roman"/>
          <w:sz w:val="21"/>
          <w:szCs w:val="21"/>
        </w:rPr>
      </w:pPr>
      <w:r w:rsidRPr="00A64F75">
        <w:rPr>
          <w:rFonts w:asciiTheme="minorHAnsi" w:hAnsiTheme="minorHAnsi" w:cs="Times New Roman"/>
          <w:sz w:val="21"/>
          <w:szCs w:val="21"/>
        </w:rPr>
        <w:t xml:space="preserve">Readings:  </w:t>
      </w:r>
    </w:p>
    <w:p w:rsidR="00261AB9" w:rsidRPr="00A64F75" w:rsidRDefault="00261AB9" w:rsidP="00261AB9">
      <w:pPr>
        <w:pStyle w:val="syllabus-readings-2"/>
        <w:rPr>
          <w:rFonts w:asciiTheme="minorHAnsi" w:hAnsiTheme="minorHAnsi" w:cs="Times New Roman"/>
          <w:szCs w:val="21"/>
        </w:rPr>
      </w:pPr>
      <w:proofErr w:type="spellStart"/>
      <w:r w:rsidRPr="00A64F75">
        <w:rPr>
          <w:rFonts w:asciiTheme="minorHAnsi" w:hAnsiTheme="minorHAnsi" w:cs="Times New Roman"/>
          <w:szCs w:val="21"/>
        </w:rPr>
        <w:t>Lorge</w:t>
      </w:r>
      <w:proofErr w:type="spellEnd"/>
      <w:r w:rsidRPr="00A64F75">
        <w:rPr>
          <w:rFonts w:asciiTheme="minorHAnsi" w:hAnsiTheme="minorHAnsi" w:cs="Times New Roman"/>
          <w:szCs w:val="21"/>
        </w:rPr>
        <w:t xml:space="preserve">, </w:t>
      </w:r>
      <w:proofErr w:type="gramStart"/>
      <w:r w:rsidRPr="00A64F75">
        <w:rPr>
          <w:rFonts w:asciiTheme="minorHAnsi" w:hAnsiTheme="minorHAnsi" w:cs="Times New Roman"/>
          <w:i/>
          <w:szCs w:val="21"/>
        </w:rPr>
        <w:t>The</w:t>
      </w:r>
      <w:proofErr w:type="gramEnd"/>
      <w:r w:rsidRPr="00A64F75">
        <w:rPr>
          <w:rFonts w:asciiTheme="minorHAnsi" w:hAnsiTheme="minorHAnsi" w:cs="Times New Roman"/>
          <w:i/>
          <w:szCs w:val="21"/>
        </w:rPr>
        <w:t xml:space="preserve"> Asian Military Revolution</w:t>
      </w:r>
      <w:r w:rsidRPr="00A64F75">
        <w:rPr>
          <w:rFonts w:asciiTheme="minorHAnsi" w:hAnsiTheme="minorHAnsi" w:cs="Times New Roman"/>
          <w:szCs w:val="21"/>
        </w:rPr>
        <w:t xml:space="preserve">, </w:t>
      </w:r>
      <w:proofErr w:type="spellStart"/>
      <w:r w:rsidRPr="00A64F75">
        <w:rPr>
          <w:rFonts w:asciiTheme="minorHAnsi" w:hAnsiTheme="minorHAnsi" w:cs="Times New Roman"/>
          <w:szCs w:val="21"/>
        </w:rPr>
        <w:t>ch.</w:t>
      </w:r>
      <w:proofErr w:type="spellEnd"/>
      <w:r w:rsidRPr="00A64F75">
        <w:rPr>
          <w:rFonts w:asciiTheme="minorHAnsi" w:hAnsiTheme="minorHAnsi" w:cs="Times New Roman"/>
          <w:szCs w:val="21"/>
        </w:rPr>
        <w:t xml:space="preserve"> 2</w:t>
      </w:r>
    </w:p>
    <w:p w:rsidR="00261AB9" w:rsidRPr="00A64F75" w:rsidRDefault="00261AB9" w:rsidP="00261AB9">
      <w:pPr>
        <w:pStyle w:val="syllabus-readings-2"/>
        <w:rPr>
          <w:rFonts w:asciiTheme="minorHAnsi" w:hAnsiTheme="minorHAnsi" w:cs="Times New Roman"/>
          <w:szCs w:val="21"/>
        </w:rPr>
      </w:pPr>
      <w:proofErr w:type="spellStart"/>
      <w:r w:rsidRPr="00A64F75">
        <w:rPr>
          <w:rFonts w:asciiTheme="minorHAnsi" w:hAnsiTheme="minorHAnsi" w:cs="Times New Roman"/>
          <w:szCs w:val="21"/>
        </w:rPr>
        <w:t>Souryi</w:t>
      </w:r>
      <w:proofErr w:type="spellEnd"/>
      <w:r w:rsidRPr="00A64F75">
        <w:rPr>
          <w:rFonts w:asciiTheme="minorHAnsi" w:hAnsiTheme="minorHAnsi" w:cs="Times New Roman"/>
          <w:szCs w:val="21"/>
        </w:rPr>
        <w:t xml:space="preserve">, </w:t>
      </w:r>
      <w:proofErr w:type="gramStart"/>
      <w:r w:rsidRPr="00A64F75">
        <w:rPr>
          <w:rFonts w:asciiTheme="minorHAnsi" w:hAnsiTheme="minorHAnsi" w:cs="Times New Roman"/>
          <w:i/>
          <w:szCs w:val="21"/>
        </w:rPr>
        <w:t>The</w:t>
      </w:r>
      <w:proofErr w:type="gramEnd"/>
      <w:r w:rsidRPr="00A64F75">
        <w:rPr>
          <w:rFonts w:asciiTheme="minorHAnsi" w:hAnsiTheme="minorHAnsi" w:cs="Times New Roman"/>
          <w:i/>
          <w:szCs w:val="21"/>
        </w:rPr>
        <w:t xml:space="preserve"> World Turned Upside Down</w:t>
      </w:r>
      <w:r w:rsidRPr="00A64F75">
        <w:rPr>
          <w:rFonts w:asciiTheme="minorHAnsi" w:hAnsiTheme="minorHAnsi" w:cs="Times New Roman"/>
          <w:szCs w:val="21"/>
        </w:rPr>
        <w:t xml:space="preserve">, </w:t>
      </w:r>
      <w:proofErr w:type="spellStart"/>
      <w:r w:rsidRPr="00A64F75">
        <w:rPr>
          <w:rFonts w:asciiTheme="minorHAnsi" w:hAnsiTheme="minorHAnsi" w:cs="Times New Roman"/>
          <w:szCs w:val="21"/>
        </w:rPr>
        <w:t>ch.</w:t>
      </w:r>
      <w:proofErr w:type="spellEnd"/>
      <w:r w:rsidRPr="00A64F75">
        <w:rPr>
          <w:rFonts w:asciiTheme="minorHAnsi" w:hAnsiTheme="minorHAnsi" w:cs="Times New Roman"/>
          <w:szCs w:val="21"/>
        </w:rPr>
        <w:t xml:space="preserve"> 11</w:t>
      </w:r>
    </w:p>
    <w:p w:rsidR="00261AB9" w:rsidRPr="00A64F75" w:rsidRDefault="00261AB9" w:rsidP="00261AB9">
      <w:pPr>
        <w:pStyle w:val="syllabus-readings-2"/>
        <w:rPr>
          <w:rFonts w:asciiTheme="minorHAnsi" w:hAnsiTheme="minorHAnsi" w:cs="Times New Roman"/>
          <w:szCs w:val="21"/>
        </w:rPr>
      </w:pPr>
    </w:p>
    <w:p w:rsidR="00261AB9" w:rsidRPr="00A64F75" w:rsidRDefault="00261AB9" w:rsidP="00261AB9">
      <w:pPr>
        <w:pStyle w:val="syllabus-day"/>
        <w:rPr>
          <w:rFonts w:asciiTheme="minorHAnsi" w:hAnsiTheme="minorHAnsi" w:cs="Times New Roman"/>
          <w:sz w:val="21"/>
          <w:szCs w:val="21"/>
        </w:rPr>
      </w:pPr>
      <w:r w:rsidRPr="00A64F75">
        <w:rPr>
          <w:rFonts w:asciiTheme="minorHAnsi" w:hAnsiTheme="minorHAnsi" w:cs="Times New Roman"/>
          <w:sz w:val="21"/>
          <w:szCs w:val="21"/>
        </w:rPr>
        <w:t>Thursday:    “</w:t>
      </w:r>
      <w:proofErr w:type="spellStart"/>
      <w:r w:rsidRPr="00A64F75">
        <w:rPr>
          <w:rFonts w:asciiTheme="minorHAnsi" w:hAnsiTheme="minorHAnsi" w:cs="Times New Roman"/>
          <w:sz w:val="21"/>
          <w:szCs w:val="21"/>
        </w:rPr>
        <w:t>Kwaidan</w:t>
      </w:r>
      <w:proofErr w:type="spellEnd"/>
      <w:r w:rsidRPr="00A64F75">
        <w:rPr>
          <w:rFonts w:asciiTheme="minorHAnsi" w:hAnsiTheme="minorHAnsi" w:cs="Times New Roman"/>
          <w:sz w:val="21"/>
          <w:szCs w:val="21"/>
        </w:rPr>
        <w:t>”</w:t>
      </w:r>
    </w:p>
    <w:p w:rsidR="00261AB9" w:rsidRPr="00A64F75" w:rsidRDefault="00261AB9" w:rsidP="00261AB9">
      <w:pPr>
        <w:pStyle w:val="syllabus-readings-1"/>
        <w:rPr>
          <w:rFonts w:asciiTheme="minorHAnsi" w:hAnsiTheme="minorHAnsi" w:cs="Times New Roman"/>
          <w:sz w:val="21"/>
          <w:szCs w:val="21"/>
        </w:rPr>
      </w:pPr>
      <w:r w:rsidRPr="00A64F75">
        <w:rPr>
          <w:rFonts w:asciiTheme="minorHAnsi" w:hAnsiTheme="minorHAnsi" w:cs="Times New Roman"/>
          <w:sz w:val="21"/>
          <w:szCs w:val="21"/>
        </w:rPr>
        <w:t>Readings:</w:t>
      </w:r>
    </w:p>
    <w:p w:rsidR="00261AB9" w:rsidRPr="00A64F75" w:rsidRDefault="00261AB9" w:rsidP="00261AB9">
      <w:pPr>
        <w:pStyle w:val="syllabus-readings-2"/>
        <w:rPr>
          <w:rFonts w:asciiTheme="minorHAnsi" w:hAnsiTheme="minorHAnsi" w:cs="Times New Roman"/>
          <w:szCs w:val="21"/>
        </w:rPr>
      </w:pPr>
      <w:proofErr w:type="spellStart"/>
      <w:r w:rsidRPr="00A64F75">
        <w:rPr>
          <w:rFonts w:asciiTheme="minorHAnsi" w:hAnsiTheme="minorHAnsi" w:cs="Times New Roman"/>
          <w:szCs w:val="21"/>
        </w:rPr>
        <w:t>Tonomura</w:t>
      </w:r>
      <w:proofErr w:type="spellEnd"/>
      <w:r w:rsidRPr="00A64F75">
        <w:rPr>
          <w:rFonts w:asciiTheme="minorHAnsi" w:hAnsiTheme="minorHAnsi" w:cs="Times New Roman"/>
          <w:szCs w:val="21"/>
        </w:rPr>
        <w:t>, “Gender Relations in an Age of Violence”</w:t>
      </w:r>
    </w:p>
    <w:p w:rsidR="00261AB9" w:rsidRPr="00A64F75" w:rsidRDefault="00261AB9" w:rsidP="00261AB9">
      <w:pPr>
        <w:pStyle w:val="Syllabus-week"/>
        <w:rPr>
          <w:rFonts w:asciiTheme="minorHAnsi" w:eastAsia="ＭＳ 明朝" w:hAnsiTheme="minorHAnsi" w:cs="Times New Roman"/>
          <w:sz w:val="21"/>
          <w:szCs w:val="21"/>
          <w:lang w:eastAsia="ja-JP"/>
        </w:rPr>
      </w:pPr>
      <w:r w:rsidRPr="00A64F75">
        <w:rPr>
          <w:rFonts w:asciiTheme="minorHAnsi" w:hAnsiTheme="minorHAnsi" w:cs="Times New Roman"/>
          <w:sz w:val="21"/>
          <w:szCs w:val="21"/>
        </w:rPr>
        <w:t xml:space="preserve">Week 3 </w:t>
      </w:r>
    </w:p>
    <w:p w:rsidR="00261AB9" w:rsidRPr="00A64F75" w:rsidRDefault="00261AB9" w:rsidP="00261AB9">
      <w:pPr>
        <w:pStyle w:val="syllabus-day"/>
        <w:rPr>
          <w:rFonts w:asciiTheme="minorHAnsi" w:hAnsiTheme="minorHAnsi" w:cs="Times New Roman"/>
          <w:sz w:val="21"/>
          <w:szCs w:val="21"/>
        </w:rPr>
      </w:pPr>
      <w:r w:rsidRPr="00A64F75">
        <w:rPr>
          <w:rFonts w:asciiTheme="minorHAnsi" w:hAnsiTheme="minorHAnsi" w:cs="Times New Roman"/>
          <w:sz w:val="21"/>
          <w:szCs w:val="21"/>
        </w:rPr>
        <w:t>Tuesday:    “Ran”</w:t>
      </w:r>
    </w:p>
    <w:p w:rsidR="00261AB9" w:rsidRPr="00A64F75" w:rsidRDefault="00261AB9" w:rsidP="00261AB9">
      <w:pPr>
        <w:pStyle w:val="syllabus-readings-1"/>
        <w:rPr>
          <w:rFonts w:asciiTheme="minorHAnsi" w:hAnsiTheme="minorHAnsi" w:cs="Times New Roman"/>
          <w:sz w:val="21"/>
          <w:szCs w:val="21"/>
        </w:rPr>
      </w:pPr>
      <w:r w:rsidRPr="00A64F75">
        <w:rPr>
          <w:rFonts w:asciiTheme="minorHAnsi" w:hAnsiTheme="minorHAnsi" w:cs="Times New Roman"/>
          <w:sz w:val="21"/>
          <w:szCs w:val="21"/>
        </w:rPr>
        <w:t>Readings:</w:t>
      </w:r>
    </w:p>
    <w:p w:rsidR="00261AB9" w:rsidRPr="00A64F75" w:rsidRDefault="00261AB9" w:rsidP="00261AB9">
      <w:pPr>
        <w:pStyle w:val="syllabus-readings-2"/>
        <w:rPr>
          <w:rFonts w:asciiTheme="minorHAnsi" w:hAnsiTheme="minorHAnsi" w:cs="Times New Roman"/>
          <w:szCs w:val="21"/>
        </w:rPr>
      </w:pPr>
      <w:r w:rsidRPr="00A64F75">
        <w:rPr>
          <w:rFonts w:asciiTheme="minorHAnsi" w:hAnsiTheme="minorHAnsi" w:cs="Times New Roman"/>
          <w:szCs w:val="21"/>
        </w:rPr>
        <w:t>Eason, “Warriors, Warlords &amp; Domains”</w:t>
      </w:r>
    </w:p>
    <w:p w:rsidR="00261AB9" w:rsidRPr="00A64F75" w:rsidRDefault="00261AB9" w:rsidP="00261AB9">
      <w:pPr>
        <w:pStyle w:val="syllabus-readings-2"/>
        <w:rPr>
          <w:rFonts w:asciiTheme="minorHAnsi" w:hAnsiTheme="minorHAnsi" w:cs="Times New Roman"/>
          <w:szCs w:val="21"/>
        </w:rPr>
      </w:pPr>
      <w:r w:rsidRPr="00A64F75">
        <w:rPr>
          <w:rFonts w:asciiTheme="minorHAnsi" w:hAnsiTheme="minorHAnsi" w:cs="Times New Roman"/>
          <w:szCs w:val="21"/>
        </w:rPr>
        <w:t>Butler, “The 16</w:t>
      </w:r>
      <w:r w:rsidRPr="00A64F75">
        <w:rPr>
          <w:rFonts w:asciiTheme="minorHAnsi" w:hAnsiTheme="minorHAnsi" w:cs="Times New Roman"/>
          <w:szCs w:val="21"/>
          <w:vertAlign w:val="superscript"/>
        </w:rPr>
        <w:t>th</w:t>
      </w:r>
      <w:r w:rsidRPr="00A64F75">
        <w:rPr>
          <w:rFonts w:asciiTheme="minorHAnsi" w:hAnsiTheme="minorHAnsi" w:cs="Times New Roman"/>
          <w:szCs w:val="21"/>
        </w:rPr>
        <w:t xml:space="preserve"> Century Reunification”</w:t>
      </w:r>
    </w:p>
    <w:p w:rsidR="00261AB9" w:rsidRPr="00A64F75" w:rsidRDefault="00261AB9" w:rsidP="00261AB9">
      <w:pPr>
        <w:pStyle w:val="syllabus-day"/>
        <w:rPr>
          <w:rFonts w:asciiTheme="minorHAnsi" w:hAnsiTheme="minorHAnsi" w:cs="Times New Roman"/>
          <w:sz w:val="21"/>
          <w:szCs w:val="21"/>
        </w:rPr>
      </w:pPr>
    </w:p>
    <w:p w:rsidR="00261AB9" w:rsidRPr="00A64F75" w:rsidRDefault="00261AB9" w:rsidP="00261AB9">
      <w:pPr>
        <w:pStyle w:val="syllabus-day"/>
        <w:rPr>
          <w:rFonts w:asciiTheme="minorHAnsi" w:hAnsiTheme="minorHAnsi" w:cs="Times New Roman"/>
          <w:sz w:val="21"/>
          <w:szCs w:val="21"/>
        </w:rPr>
      </w:pPr>
      <w:r w:rsidRPr="00A64F75">
        <w:rPr>
          <w:rFonts w:asciiTheme="minorHAnsi" w:hAnsiTheme="minorHAnsi" w:cs="Times New Roman"/>
          <w:sz w:val="21"/>
          <w:szCs w:val="21"/>
        </w:rPr>
        <w:t xml:space="preserve">Thursday:    Samurai Rebellion   </w:t>
      </w:r>
    </w:p>
    <w:p w:rsidR="00261AB9" w:rsidRPr="00A64F75" w:rsidRDefault="00261AB9" w:rsidP="00261AB9">
      <w:pPr>
        <w:pStyle w:val="syllabus-readings-1"/>
        <w:rPr>
          <w:rFonts w:asciiTheme="minorHAnsi" w:hAnsiTheme="minorHAnsi" w:cs="Times New Roman"/>
          <w:sz w:val="21"/>
          <w:szCs w:val="21"/>
        </w:rPr>
      </w:pPr>
      <w:r w:rsidRPr="00A64F75">
        <w:rPr>
          <w:rFonts w:asciiTheme="minorHAnsi" w:hAnsiTheme="minorHAnsi" w:cs="Times New Roman"/>
          <w:sz w:val="21"/>
          <w:szCs w:val="21"/>
        </w:rPr>
        <w:t>Readings:</w:t>
      </w:r>
    </w:p>
    <w:p w:rsidR="00261AB9" w:rsidRPr="00A64F75" w:rsidRDefault="00261AB9" w:rsidP="00261AB9">
      <w:pPr>
        <w:pStyle w:val="syllabus-readings-2"/>
        <w:rPr>
          <w:rFonts w:asciiTheme="minorHAnsi" w:hAnsiTheme="minorHAnsi" w:cs="Times New Roman"/>
          <w:szCs w:val="21"/>
        </w:rPr>
      </w:pPr>
      <w:r w:rsidRPr="00A64F75">
        <w:rPr>
          <w:rFonts w:asciiTheme="minorHAnsi" w:hAnsiTheme="minorHAnsi" w:cs="Times New Roman"/>
          <w:szCs w:val="21"/>
        </w:rPr>
        <w:t>Berry, “Defining Early Modern”</w:t>
      </w:r>
    </w:p>
    <w:p w:rsidR="00261AB9" w:rsidRPr="00A64F75" w:rsidRDefault="00261AB9" w:rsidP="00261AB9">
      <w:pPr>
        <w:pStyle w:val="syllabus-readings-2"/>
        <w:rPr>
          <w:rFonts w:asciiTheme="minorHAnsi" w:hAnsiTheme="minorHAnsi" w:cs="Times New Roman"/>
          <w:szCs w:val="21"/>
        </w:rPr>
      </w:pPr>
      <w:r w:rsidRPr="00A64F75">
        <w:rPr>
          <w:rFonts w:asciiTheme="minorHAnsi" w:hAnsiTheme="minorHAnsi" w:cs="Times New Roman"/>
          <w:szCs w:val="21"/>
        </w:rPr>
        <w:t>Brown, “The Political Order”</w:t>
      </w:r>
    </w:p>
    <w:p w:rsidR="00261AB9" w:rsidRPr="00A64F75" w:rsidRDefault="00261AB9" w:rsidP="00261AB9">
      <w:pPr>
        <w:pStyle w:val="Syllabus-week"/>
        <w:rPr>
          <w:rFonts w:asciiTheme="minorHAnsi" w:eastAsia="ＭＳ 明朝" w:hAnsiTheme="minorHAnsi" w:cs="Times New Roman"/>
          <w:i/>
          <w:iCs/>
          <w:sz w:val="21"/>
          <w:szCs w:val="21"/>
          <w:lang w:eastAsia="ja-JP"/>
        </w:rPr>
      </w:pPr>
      <w:r w:rsidRPr="00A64F75">
        <w:rPr>
          <w:rFonts w:asciiTheme="minorHAnsi" w:hAnsiTheme="minorHAnsi" w:cs="Times New Roman"/>
          <w:sz w:val="21"/>
          <w:szCs w:val="21"/>
        </w:rPr>
        <w:t xml:space="preserve">Week 4   </w:t>
      </w:r>
    </w:p>
    <w:p w:rsidR="00261AB9" w:rsidRPr="00A64F75" w:rsidRDefault="00261AB9" w:rsidP="00261AB9">
      <w:pPr>
        <w:pStyle w:val="syllabus-day"/>
        <w:rPr>
          <w:rFonts w:asciiTheme="minorHAnsi" w:hAnsiTheme="minorHAnsi" w:cs="Times New Roman"/>
          <w:sz w:val="21"/>
          <w:szCs w:val="21"/>
        </w:rPr>
      </w:pPr>
      <w:r w:rsidRPr="00A64F75">
        <w:rPr>
          <w:rFonts w:asciiTheme="minorHAnsi" w:hAnsiTheme="minorHAnsi" w:cs="Times New Roman"/>
          <w:sz w:val="21"/>
          <w:szCs w:val="21"/>
        </w:rPr>
        <w:t>Tuesday:    “Hana”</w:t>
      </w:r>
    </w:p>
    <w:p w:rsidR="00261AB9" w:rsidRPr="00A64F75" w:rsidRDefault="00261AB9" w:rsidP="00261AB9">
      <w:pPr>
        <w:pStyle w:val="syllabus-readings-1"/>
        <w:rPr>
          <w:rFonts w:asciiTheme="minorHAnsi" w:hAnsiTheme="minorHAnsi" w:cs="Times New Roman"/>
          <w:sz w:val="21"/>
          <w:szCs w:val="21"/>
        </w:rPr>
      </w:pPr>
      <w:r w:rsidRPr="00A64F75">
        <w:rPr>
          <w:rFonts w:asciiTheme="minorHAnsi" w:hAnsiTheme="minorHAnsi" w:cs="Times New Roman"/>
          <w:sz w:val="21"/>
          <w:szCs w:val="21"/>
        </w:rPr>
        <w:t>Readings:</w:t>
      </w:r>
    </w:p>
    <w:p w:rsidR="00261AB9" w:rsidRPr="00A64F75" w:rsidRDefault="00261AB9" w:rsidP="00261AB9">
      <w:pPr>
        <w:pStyle w:val="syllabus-readings-2"/>
        <w:rPr>
          <w:rFonts w:asciiTheme="minorHAnsi" w:hAnsiTheme="minorHAnsi" w:cs="Times New Roman"/>
          <w:szCs w:val="21"/>
        </w:rPr>
      </w:pPr>
      <w:proofErr w:type="spellStart"/>
      <w:r w:rsidRPr="00A64F75">
        <w:rPr>
          <w:rFonts w:asciiTheme="minorHAnsi" w:hAnsiTheme="minorHAnsi" w:cs="Times New Roman"/>
          <w:szCs w:val="21"/>
        </w:rPr>
        <w:t>Gainty</w:t>
      </w:r>
      <w:proofErr w:type="spellEnd"/>
      <w:r w:rsidRPr="00A64F75">
        <w:rPr>
          <w:rFonts w:asciiTheme="minorHAnsi" w:hAnsiTheme="minorHAnsi" w:cs="Times New Roman"/>
          <w:szCs w:val="21"/>
        </w:rPr>
        <w:t>, “The New Warriors”</w:t>
      </w:r>
    </w:p>
    <w:p w:rsidR="00261AB9" w:rsidRPr="00A64F75" w:rsidRDefault="00261AB9" w:rsidP="00261AB9">
      <w:pPr>
        <w:pStyle w:val="syllabus-day"/>
        <w:rPr>
          <w:rFonts w:asciiTheme="minorHAnsi" w:hAnsiTheme="minorHAnsi" w:cs="Times New Roman"/>
          <w:sz w:val="21"/>
          <w:szCs w:val="21"/>
        </w:rPr>
      </w:pPr>
    </w:p>
    <w:p w:rsidR="00261AB9" w:rsidRPr="00A64F75" w:rsidRDefault="00261AB9" w:rsidP="00261AB9">
      <w:pPr>
        <w:pStyle w:val="syllabus-day"/>
        <w:rPr>
          <w:rFonts w:asciiTheme="minorHAnsi" w:hAnsiTheme="minorHAnsi" w:cs="Times New Roman"/>
          <w:sz w:val="21"/>
          <w:szCs w:val="21"/>
        </w:rPr>
      </w:pPr>
      <w:r w:rsidRPr="00A64F75">
        <w:rPr>
          <w:rFonts w:asciiTheme="minorHAnsi" w:hAnsiTheme="minorHAnsi" w:cs="Times New Roman"/>
          <w:sz w:val="21"/>
          <w:szCs w:val="21"/>
        </w:rPr>
        <w:t xml:space="preserve">Thursday:    </w:t>
      </w:r>
      <w:r w:rsidRPr="00A64F75">
        <w:rPr>
          <w:rFonts w:asciiTheme="minorHAnsi" w:hAnsiTheme="minorHAnsi" w:cs="Times New Roman"/>
          <w:b/>
          <w:bCs w:val="0"/>
          <w:sz w:val="21"/>
          <w:szCs w:val="21"/>
        </w:rPr>
        <w:t xml:space="preserve"> “</w:t>
      </w:r>
      <w:proofErr w:type="spellStart"/>
      <w:r w:rsidRPr="00A64F75">
        <w:rPr>
          <w:rFonts w:asciiTheme="minorHAnsi" w:hAnsiTheme="minorHAnsi" w:cs="Times New Roman"/>
          <w:bCs w:val="0"/>
          <w:sz w:val="21"/>
          <w:szCs w:val="21"/>
        </w:rPr>
        <w:t>Chikamatsu</w:t>
      </w:r>
      <w:proofErr w:type="spellEnd"/>
      <w:r w:rsidRPr="00A64F75">
        <w:rPr>
          <w:rFonts w:asciiTheme="minorHAnsi" w:hAnsiTheme="minorHAnsi" w:cs="Times New Roman"/>
          <w:bCs w:val="0"/>
          <w:sz w:val="21"/>
          <w:szCs w:val="21"/>
        </w:rPr>
        <w:t xml:space="preserve"> </w:t>
      </w:r>
      <w:proofErr w:type="spellStart"/>
      <w:r w:rsidRPr="00A64F75">
        <w:rPr>
          <w:rFonts w:asciiTheme="minorHAnsi" w:hAnsiTheme="minorHAnsi" w:cs="Times New Roman"/>
          <w:bCs w:val="0"/>
          <w:sz w:val="21"/>
          <w:szCs w:val="21"/>
        </w:rPr>
        <w:t>Monogatari</w:t>
      </w:r>
      <w:proofErr w:type="spellEnd"/>
      <w:r w:rsidRPr="00A64F75">
        <w:rPr>
          <w:rFonts w:asciiTheme="minorHAnsi" w:hAnsiTheme="minorHAnsi" w:cs="Times New Roman"/>
          <w:b/>
          <w:bCs w:val="0"/>
          <w:sz w:val="21"/>
          <w:szCs w:val="21"/>
        </w:rPr>
        <w:t>”</w:t>
      </w:r>
    </w:p>
    <w:p w:rsidR="00261AB9" w:rsidRPr="00A64F75" w:rsidRDefault="00261AB9" w:rsidP="00261AB9">
      <w:pPr>
        <w:pStyle w:val="syllabus-readings-1"/>
        <w:rPr>
          <w:rFonts w:asciiTheme="minorHAnsi" w:hAnsiTheme="minorHAnsi" w:cs="Times New Roman"/>
          <w:sz w:val="21"/>
          <w:szCs w:val="21"/>
        </w:rPr>
      </w:pPr>
      <w:r w:rsidRPr="00A64F75">
        <w:rPr>
          <w:rFonts w:asciiTheme="minorHAnsi" w:hAnsiTheme="minorHAnsi" w:cs="Times New Roman"/>
          <w:sz w:val="21"/>
          <w:szCs w:val="21"/>
        </w:rPr>
        <w:t>Readings:</w:t>
      </w:r>
    </w:p>
    <w:p w:rsidR="00261AB9" w:rsidRPr="00A64F75" w:rsidRDefault="00261AB9" w:rsidP="00261AB9">
      <w:pPr>
        <w:pStyle w:val="syllabus-readings-2"/>
        <w:rPr>
          <w:rFonts w:asciiTheme="minorHAnsi" w:hAnsiTheme="minorHAnsi" w:cs="Times New Roman"/>
          <w:szCs w:val="21"/>
        </w:rPr>
      </w:pPr>
      <w:r w:rsidRPr="00A64F75">
        <w:rPr>
          <w:rFonts w:asciiTheme="minorHAnsi" w:hAnsiTheme="minorHAnsi" w:cs="Times New Roman"/>
          <w:szCs w:val="21"/>
        </w:rPr>
        <w:t>Howell, “Urbanization, Trade &amp; Merchants”</w:t>
      </w:r>
    </w:p>
    <w:p w:rsidR="00261AB9" w:rsidRPr="00A64F75" w:rsidRDefault="00261AB9" w:rsidP="00261AB9">
      <w:pPr>
        <w:pStyle w:val="syllabus-readings-2"/>
        <w:rPr>
          <w:rFonts w:asciiTheme="minorHAnsi" w:hAnsiTheme="minorHAnsi" w:cs="Times New Roman"/>
          <w:szCs w:val="21"/>
        </w:rPr>
      </w:pPr>
      <w:r w:rsidRPr="00A64F75">
        <w:rPr>
          <w:rFonts w:asciiTheme="minorHAnsi" w:hAnsiTheme="minorHAnsi" w:cs="Times New Roman"/>
          <w:szCs w:val="21"/>
        </w:rPr>
        <w:t>Chance, “</w:t>
      </w:r>
      <w:proofErr w:type="spellStart"/>
      <w:r w:rsidRPr="00A64F75">
        <w:rPr>
          <w:rFonts w:asciiTheme="minorHAnsi" w:hAnsiTheme="minorHAnsi" w:cs="Times New Roman"/>
          <w:szCs w:val="21"/>
        </w:rPr>
        <w:t>Ukiyo</w:t>
      </w:r>
      <w:proofErr w:type="spellEnd"/>
      <w:r w:rsidRPr="00A64F75">
        <w:rPr>
          <w:rFonts w:asciiTheme="minorHAnsi" w:hAnsiTheme="minorHAnsi" w:cs="Times New Roman"/>
          <w:szCs w:val="21"/>
        </w:rPr>
        <w:t xml:space="preserve"> </w:t>
      </w:r>
      <w:proofErr w:type="spellStart"/>
      <w:r w:rsidRPr="00A64F75">
        <w:rPr>
          <w:rFonts w:asciiTheme="minorHAnsi" w:hAnsiTheme="minorHAnsi" w:cs="Times New Roman"/>
          <w:szCs w:val="21"/>
        </w:rPr>
        <w:t>asobi</w:t>
      </w:r>
      <w:proofErr w:type="spellEnd"/>
      <w:r w:rsidRPr="00A64F75">
        <w:rPr>
          <w:rFonts w:asciiTheme="minorHAnsi" w:hAnsiTheme="minorHAnsi" w:cs="Times New Roman"/>
          <w:szCs w:val="21"/>
        </w:rPr>
        <w:t>”</w:t>
      </w:r>
    </w:p>
    <w:p w:rsidR="00261AB9" w:rsidRPr="00A64F75" w:rsidRDefault="00261AB9" w:rsidP="00261AB9">
      <w:pPr>
        <w:pStyle w:val="syllabus-readings-2"/>
        <w:rPr>
          <w:rFonts w:asciiTheme="minorHAnsi" w:hAnsiTheme="minorHAnsi" w:cs="Times New Roman"/>
          <w:szCs w:val="21"/>
        </w:rPr>
      </w:pPr>
      <w:proofErr w:type="spellStart"/>
      <w:r w:rsidRPr="00A64F75">
        <w:rPr>
          <w:rFonts w:asciiTheme="minorHAnsi" w:hAnsiTheme="minorHAnsi" w:cs="Times New Roman"/>
          <w:szCs w:val="21"/>
        </w:rPr>
        <w:t>Gainty</w:t>
      </w:r>
      <w:proofErr w:type="spellEnd"/>
      <w:r w:rsidRPr="00A64F75">
        <w:rPr>
          <w:rFonts w:asciiTheme="minorHAnsi" w:hAnsiTheme="minorHAnsi" w:cs="Times New Roman"/>
          <w:szCs w:val="21"/>
        </w:rPr>
        <w:t>, “Family, Gender &amp; Sex in Early Modern Japan”</w:t>
      </w:r>
    </w:p>
    <w:p w:rsidR="00261AB9" w:rsidRPr="00A64F75" w:rsidRDefault="00261AB9" w:rsidP="00261AB9">
      <w:pPr>
        <w:rPr>
          <w:rFonts w:eastAsia="ＭＳ 明朝" w:cs="Times New Roman"/>
          <w:b/>
          <w:bCs/>
          <w:szCs w:val="21"/>
        </w:rPr>
      </w:pPr>
      <w:r w:rsidRPr="00A64F75">
        <w:rPr>
          <w:rFonts w:cs="Times New Roman"/>
          <w:b/>
          <w:bCs/>
          <w:szCs w:val="21"/>
        </w:rPr>
        <w:t>Course Requirements:</w:t>
      </w:r>
    </w:p>
    <w:p w:rsidR="00261AB9" w:rsidRPr="00A64F75" w:rsidRDefault="00261AB9" w:rsidP="00261AB9">
      <w:pPr>
        <w:tabs>
          <w:tab w:val="left" w:pos="-720"/>
          <w:tab w:val="left" w:pos="0"/>
        </w:tabs>
        <w:rPr>
          <w:rFonts w:eastAsia="ＭＳ 明朝" w:cs="Times New Roman"/>
          <w:szCs w:val="21"/>
        </w:rPr>
      </w:pPr>
      <w:proofErr w:type="gramStart"/>
      <w:r w:rsidRPr="00A64F75">
        <w:rPr>
          <w:rFonts w:cs="Times New Roman"/>
          <w:szCs w:val="21"/>
        </w:rPr>
        <w:t>►</w:t>
      </w:r>
      <w:r w:rsidRPr="00A64F75">
        <w:rPr>
          <w:rFonts w:eastAsia="ＭＳ 明朝" w:cs="Times New Roman"/>
          <w:szCs w:val="21"/>
        </w:rPr>
        <w:t xml:space="preserve">  </w:t>
      </w:r>
      <w:r w:rsidRPr="00A64F75">
        <w:rPr>
          <w:rFonts w:cs="Times New Roman"/>
          <w:szCs w:val="21"/>
        </w:rPr>
        <w:t>Your</w:t>
      </w:r>
      <w:proofErr w:type="gramEnd"/>
      <w:r w:rsidRPr="00A64F75">
        <w:rPr>
          <w:rFonts w:cs="Times New Roman"/>
          <w:szCs w:val="21"/>
        </w:rPr>
        <w:t xml:space="preserve"> most important responsibility for this course is to read the </w:t>
      </w:r>
      <w:r w:rsidRPr="00A64F75">
        <w:rPr>
          <w:rFonts w:eastAsia="ＭＳ 明朝" w:cs="Times New Roman"/>
          <w:szCs w:val="21"/>
        </w:rPr>
        <w:t xml:space="preserve">assignments (which provide </w:t>
      </w:r>
      <w:r w:rsidRPr="00A64F75">
        <w:rPr>
          <w:rFonts w:cs="Times New Roman"/>
          <w:szCs w:val="21"/>
        </w:rPr>
        <w:t xml:space="preserve">background </w:t>
      </w:r>
      <w:r w:rsidRPr="00A64F75">
        <w:rPr>
          <w:rFonts w:eastAsia="ＭＳ 明朝" w:cs="Times New Roman"/>
          <w:szCs w:val="21"/>
        </w:rPr>
        <w:t xml:space="preserve">for the films), watch the films </w:t>
      </w:r>
      <w:r w:rsidRPr="00A64F75">
        <w:rPr>
          <w:rFonts w:cs="Times New Roman"/>
          <w:szCs w:val="21"/>
        </w:rPr>
        <w:t>carefully</w:t>
      </w:r>
      <w:r w:rsidRPr="00A64F75">
        <w:rPr>
          <w:rFonts w:eastAsia="ＭＳ 明朝" w:cs="Times New Roman"/>
          <w:szCs w:val="21"/>
        </w:rPr>
        <w:t xml:space="preserve">, </w:t>
      </w:r>
      <w:r w:rsidRPr="00A64F75">
        <w:rPr>
          <w:rFonts w:cs="Times New Roman"/>
          <w:szCs w:val="21"/>
        </w:rPr>
        <w:t>and to come to class prepared to discuss the readings</w:t>
      </w:r>
      <w:r w:rsidRPr="00A64F75">
        <w:rPr>
          <w:rFonts w:eastAsia="ＭＳ 明朝" w:cs="Times New Roman"/>
          <w:szCs w:val="21"/>
        </w:rPr>
        <w:t xml:space="preserve"> and the films</w:t>
      </w:r>
      <w:r w:rsidRPr="00A64F75">
        <w:rPr>
          <w:rFonts w:cs="Times New Roman"/>
          <w:szCs w:val="21"/>
        </w:rPr>
        <w:t xml:space="preserve"> in depth.  This is a colloquium; there will be no lectures.  </w:t>
      </w:r>
      <w:r w:rsidRPr="00A64F75">
        <w:rPr>
          <w:rFonts w:cs="Times New Roman"/>
          <w:i/>
          <w:iCs/>
          <w:szCs w:val="21"/>
          <w:u w:val="single"/>
        </w:rPr>
        <w:t>The success of this course depends on the efforts you put into it from class to class</w:t>
      </w:r>
      <w:r w:rsidRPr="00A64F75">
        <w:rPr>
          <w:rFonts w:cs="Times New Roman"/>
          <w:szCs w:val="21"/>
          <w:u w:val="single"/>
        </w:rPr>
        <w:t xml:space="preserve">.  </w:t>
      </w:r>
      <w:r w:rsidRPr="00A64F75">
        <w:rPr>
          <w:rFonts w:cs="Times New Roman"/>
          <w:szCs w:val="21"/>
        </w:rPr>
        <w:t xml:space="preserve">As you </w:t>
      </w:r>
      <w:r w:rsidRPr="00A64F75">
        <w:rPr>
          <w:rFonts w:eastAsia="ＭＳ 明朝" w:cs="Times New Roman"/>
          <w:szCs w:val="21"/>
        </w:rPr>
        <w:t xml:space="preserve">watch and </w:t>
      </w:r>
      <w:r w:rsidRPr="00A64F75">
        <w:rPr>
          <w:rFonts w:cs="Times New Roman"/>
          <w:szCs w:val="21"/>
        </w:rPr>
        <w:t>read, take notes and jot down questions that will facilitate discussion in class.</w:t>
      </w:r>
    </w:p>
    <w:p w:rsidR="00261AB9" w:rsidRPr="00A64F75" w:rsidRDefault="00261AB9" w:rsidP="00261AB9">
      <w:pPr>
        <w:tabs>
          <w:tab w:val="left" w:pos="-720"/>
          <w:tab w:val="left" w:pos="0"/>
        </w:tabs>
        <w:rPr>
          <w:rFonts w:eastAsia="ＭＳ 明朝" w:cs="Times New Roman"/>
          <w:szCs w:val="21"/>
        </w:rPr>
      </w:pPr>
    </w:p>
    <w:p w:rsidR="00261AB9" w:rsidRPr="00A64F75" w:rsidRDefault="00261AB9" w:rsidP="00261AB9">
      <w:pPr>
        <w:tabs>
          <w:tab w:val="left" w:pos="-720"/>
          <w:tab w:val="left" w:pos="0"/>
        </w:tabs>
        <w:rPr>
          <w:rFonts w:eastAsia="ＭＳ 明朝" w:cs="Times New Roman"/>
          <w:b/>
          <w:bCs/>
          <w:i/>
          <w:iCs/>
          <w:szCs w:val="21"/>
          <w:u w:val="single"/>
        </w:rPr>
      </w:pPr>
      <w:r w:rsidRPr="00A64F75">
        <w:rPr>
          <w:rFonts w:cs="Times New Roman"/>
          <w:b/>
          <w:bCs/>
          <w:i/>
          <w:iCs/>
          <w:szCs w:val="21"/>
          <w:u w:val="single"/>
        </w:rPr>
        <w:t>Class attendance and participation will count for</w:t>
      </w:r>
      <w:r w:rsidRPr="00A64F75">
        <w:rPr>
          <w:rFonts w:eastAsia="ＭＳ 明朝" w:cs="Times New Roman"/>
          <w:b/>
          <w:bCs/>
          <w:i/>
          <w:iCs/>
          <w:szCs w:val="21"/>
          <w:u w:val="single"/>
        </w:rPr>
        <w:t xml:space="preserve"> </w:t>
      </w:r>
      <w:r w:rsidRPr="00A64F75">
        <w:rPr>
          <w:rFonts w:eastAsia="ＭＳ 明朝" w:cs="Times New Roman"/>
          <w:b/>
          <w:bCs/>
          <w:szCs w:val="21"/>
          <w:u w:val="single"/>
        </w:rPr>
        <w:t>5</w:t>
      </w:r>
      <w:r w:rsidRPr="00A64F75">
        <w:rPr>
          <w:rFonts w:cs="Times New Roman"/>
          <w:b/>
          <w:bCs/>
          <w:szCs w:val="21"/>
          <w:u w:val="single"/>
        </w:rPr>
        <w:t>0%</w:t>
      </w:r>
      <w:r w:rsidRPr="00A64F75">
        <w:rPr>
          <w:rFonts w:cs="Times New Roman"/>
          <w:b/>
          <w:bCs/>
          <w:i/>
          <w:iCs/>
          <w:szCs w:val="21"/>
          <w:u w:val="single"/>
        </w:rPr>
        <w:t xml:space="preserve"> of your final grade</w:t>
      </w:r>
    </w:p>
    <w:p w:rsidR="00261AB9" w:rsidRPr="00A64F75" w:rsidRDefault="00261AB9" w:rsidP="00261AB9">
      <w:pPr>
        <w:tabs>
          <w:tab w:val="left" w:pos="-720"/>
          <w:tab w:val="left" w:pos="0"/>
        </w:tabs>
        <w:rPr>
          <w:rFonts w:eastAsia="ＭＳ 明朝" w:cs="Times New Roman"/>
          <w:szCs w:val="21"/>
        </w:rPr>
      </w:pPr>
    </w:p>
    <w:p w:rsidR="00261AB9" w:rsidRPr="00A64F75" w:rsidRDefault="00261AB9" w:rsidP="00261AB9">
      <w:pPr>
        <w:rPr>
          <w:rFonts w:eastAsia="ＭＳ 明朝" w:cs="Times New Roman"/>
          <w:szCs w:val="21"/>
        </w:rPr>
      </w:pPr>
      <w:proofErr w:type="gramStart"/>
      <w:r w:rsidRPr="00A64F75">
        <w:rPr>
          <w:rFonts w:cs="Times New Roman"/>
          <w:szCs w:val="21"/>
        </w:rPr>
        <w:t>►</w:t>
      </w:r>
      <w:r w:rsidRPr="00A64F75">
        <w:rPr>
          <w:rFonts w:eastAsia="ＭＳ 明朝" w:cs="Times New Roman"/>
          <w:szCs w:val="21"/>
        </w:rPr>
        <w:t xml:space="preserve">  The</w:t>
      </w:r>
      <w:proofErr w:type="gramEnd"/>
      <w:r w:rsidRPr="00A64F75">
        <w:rPr>
          <w:rFonts w:eastAsia="ＭＳ 明朝" w:cs="Times New Roman"/>
          <w:szCs w:val="21"/>
        </w:rPr>
        <w:t xml:space="preserve"> rest of your grade will be based on </w:t>
      </w:r>
      <w:r w:rsidRPr="00A64F75">
        <w:rPr>
          <w:rFonts w:cs="Times New Roman"/>
          <w:szCs w:val="21"/>
        </w:rPr>
        <w:t>one</w:t>
      </w:r>
      <w:r w:rsidRPr="00A64F75">
        <w:rPr>
          <w:rFonts w:eastAsia="ＭＳ 明朝" w:cs="Times New Roman"/>
          <w:szCs w:val="21"/>
        </w:rPr>
        <w:t xml:space="preserve"> short</w:t>
      </w:r>
      <w:r w:rsidRPr="00A64F75">
        <w:rPr>
          <w:rFonts w:cs="Times New Roman"/>
          <w:szCs w:val="21"/>
        </w:rPr>
        <w:t xml:space="preserve"> "think piece" essay about 5</w:t>
      </w:r>
      <w:r w:rsidRPr="00A64F75">
        <w:rPr>
          <w:rFonts w:cs="Times New Roman"/>
          <w:szCs w:val="21"/>
        </w:rPr>
        <w:noBreakHyphen/>
      </w:r>
      <w:r w:rsidRPr="00A64F75">
        <w:rPr>
          <w:rFonts w:eastAsia="ＭＳ 明朝" w:cs="Times New Roman"/>
          <w:szCs w:val="21"/>
        </w:rPr>
        <w:t>7</w:t>
      </w:r>
      <w:r w:rsidRPr="00A64F75">
        <w:rPr>
          <w:rFonts w:cs="Times New Roman"/>
          <w:szCs w:val="21"/>
        </w:rPr>
        <w:t xml:space="preserve"> pages in length, on a topic of your choice relating to</w:t>
      </w:r>
      <w:r w:rsidRPr="00A64F75">
        <w:rPr>
          <w:rFonts w:eastAsia="ＭＳ 明朝" w:cs="Times New Roman"/>
          <w:szCs w:val="21"/>
        </w:rPr>
        <w:t xml:space="preserve"> historical issues and interpretations raised in the films.   </w:t>
      </w:r>
    </w:p>
    <w:p w:rsidR="00261AB9" w:rsidRPr="00A64F75" w:rsidRDefault="00261AB9" w:rsidP="00A64F75">
      <w:pPr>
        <w:ind w:firstLineChars="150" w:firstLine="315"/>
        <w:rPr>
          <w:rFonts w:cs="Times New Roman"/>
          <w:szCs w:val="21"/>
        </w:rPr>
      </w:pPr>
      <w:r w:rsidRPr="00A64F75">
        <w:rPr>
          <w:rFonts w:cs="Times New Roman"/>
          <w:szCs w:val="21"/>
        </w:rPr>
        <w:t>These should be carefully thought</w:t>
      </w:r>
      <w:r w:rsidRPr="00A64F75">
        <w:rPr>
          <w:rFonts w:cs="Times New Roman"/>
          <w:szCs w:val="21"/>
        </w:rPr>
        <w:noBreakHyphen/>
        <w:t>out, well</w:t>
      </w:r>
      <w:r w:rsidRPr="00A64F75">
        <w:rPr>
          <w:rFonts w:cs="Times New Roman"/>
          <w:szCs w:val="21"/>
        </w:rPr>
        <w:noBreakHyphen/>
        <w:t xml:space="preserve">organized, and carefully argued statements of your thoughts and opinions on the topic you choose.  </w:t>
      </w:r>
      <w:r w:rsidRPr="00A64F75">
        <w:rPr>
          <w:rFonts w:eastAsia="ＭＳ 明朝" w:cs="Times New Roman"/>
          <w:szCs w:val="21"/>
        </w:rPr>
        <w:t>You may write on individual films, or compare and contrast two or more films.</w:t>
      </w:r>
      <w:r w:rsidRPr="00A64F75">
        <w:rPr>
          <w:rFonts w:cs="Times New Roman"/>
          <w:szCs w:val="21"/>
        </w:rPr>
        <w:t xml:space="preserve"> You may write on broad themes or on narrowly focused ones.  </w:t>
      </w:r>
    </w:p>
    <w:p w:rsidR="00261AB9" w:rsidRPr="00A64F75" w:rsidRDefault="00261AB9" w:rsidP="00A64F75">
      <w:pPr>
        <w:ind w:firstLineChars="150" w:firstLine="315"/>
        <w:rPr>
          <w:rFonts w:cs="Times New Roman"/>
          <w:szCs w:val="21"/>
        </w:rPr>
      </w:pPr>
      <w:r w:rsidRPr="00A64F75">
        <w:rPr>
          <w:rFonts w:cs="Times New Roman"/>
          <w:szCs w:val="21"/>
        </w:rPr>
        <w:t xml:space="preserve">There are numerous ways in which you can craft your paper.  The key requirement is that it demonstrates familiarity with the film or films, and that it shows informed reflection on the historical themes and issues raised or showcased in the film(s).  </w:t>
      </w:r>
    </w:p>
    <w:p w:rsidR="00261AB9" w:rsidRPr="00A64F75" w:rsidRDefault="00261AB9" w:rsidP="00A64F75">
      <w:pPr>
        <w:ind w:firstLineChars="150" w:firstLine="315"/>
        <w:rPr>
          <w:rFonts w:cs="Times New Roman"/>
          <w:szCs w:val="21"/>
        </w:rPr>
      </w:pPr>
      <w:r w:rsidRPr="00A64F75">
        <w:rPr>
          <w:rFonts w:cs="Times New Roman"/>
          <w:szCs w:val="21"/>
        </w:rPr>
        <w:t xml:space="preserve">Please remember that this is not a film appreciation or film history course, and that your paper is </w:t>
      </w:r>
      <w:r w:rsidRPr="00A64F75">
        <w:rPr>
          <w:rFonts w:cs="Times New Roman"/>
          <w:b/>
          <w:i/>
          <w:szCs w:val="21"/>
        </w:rPr>
        <w:t>not</w:t>
      </w:r>
      <w:r w:rsidRPr="00A64F75">
        <w:rPr>
          <w:rFonts w:cs="Times New Roman"/>
          <w:szCs w:val="21"/>
        </w:rPr>
        <w:t xml:space="preserve"> a film review, critiquing directors, acting, cinematic technique, and the like (although you may raise these subjects, </w:t>
      </w:r>
      <w:r w:rsidRPr="00A64F75">
        <w:rPr>
          <w:rFonts w:cs="Times New Roman"/>
          <w:i/>
          <w:szCs w:val="21"/>
        </w:rPr>
        <w:t>if they are relevant to your discussion of historical issues</w:t>
      </w:r>
      <w:r w:rsidRPr="00A64F75">
        <w:rPr>
          <w:rFonts w:cs="Times New Roman"/>
          <w:szCs w:val="21"/>
        </w:rPr>
        <w:t>).</w:t>
      </w:r>
    </w:p>
    <w:p w:rsidR="00261AB9" w:rsidRPr="00A64F75" w:rsidRDefault="00261AB9" w:rsidP="00A64F75">
      <w:pPr>
        <w:ind w:firstLineChars="150" w:firstLine="315"/>
        <w:rPr>
          <w:rFonts w:eastAsia="ＭＳ 明朝" w:cs="Times New Roman"/>
          <w:szCs w:val="21"/>
        </w:rPr>
      </w:pPr>
      <w:r w:rsidRPr="00A64F75">
        <w:rPr>
          <w:rFonts w:cs="Times New Roman"/>
          <w:szCs w:val="21"/>
        </w:rPr>
        <w:t>Be sure that your essays show the results of your having don</w:t>
      </w:r>
      <w:r w:rsidRPr="00A64F75">
        <w:rPr>
          <w:rFonts w:eastAsia="ＭＳ 明朝" w:cs="Times New Roman"/>
          <w:szCs w:val="21"/>
        </w:rPr>
        <w:t>e</w:t>
      </w:r>
      <w:r w:rsidRPr="00A64F75">
        <w:rPr>
          <w:rFonts w:cs="Times New Roman"/>
          <w:szCs w:val="21"/>
        </w:rPr>
        <w:t xml:space="preserve"> the readings and involved yourself in the discussions</w:t>
      </w:r>
      <w:r w:rsidRPr="00A64F75">
        <w:rPr>
          <w:rFonts w:cs="Times New Roman"/>
          <w:szCs w:val="21"/>
        </w:rPr>
        <w:noBreakHyphen/>
      </w:r>
      <w:r w:rsidRPr="00A64F75">
        <w:rPr>
          <w:rFonts w:cs="Times New Roman"/>
          <w:szCs w:val="21"/>
        </w:rPr>
        <w:noBreakHyphen/>
        <w:t xml:space="preserve">compare and contrast the perspectives of the relevant books, articles, and films with each other and with your own.  Additional (outside) readings are encouraged but not required.  </w:t>
      </w:r>
    </w:p>
    <w:p w:rsidR="00261AB9" w:rsidRPr="00A64F75" w:rsidRDefault="00261AB9" w:rsidP="00A64F75">
      <w:pPr>
        <w:ind w:firstLineChars="250" w:firstLine="525"/>
        <w:rPr>
          <w:rFonts w:eastAsia="ＭＳ 明朝" w:cs="Times New Roman"/>
          <w:szCs w:val="21"/>
        </w:rPr>
      </w:pPr>
      <w:r w:rsidRPr="00A64F75">
        <w:rPr>
          <w:rFonts w:cs="Times New Roman"/>
          <w:szCs w:val="21"/>
        </w:rPr>
        <w:t xml:space="preserve">Your essay is </w:t>
      </w:r>
      <w:r w:rsidRPr="00A64F75">
        <w:rPr>
          <w:rFonts w:cs="Times New Roman"/>
          <w:b/>
          <w:bCs/>
          <w:szCs w:val="21"/>
          <w:u w:val="single"/>
        </w:rPr>
        <w:t xml:space="preserve">due </w:t>
      </w:r>
      <w:r w:rsidRPr="00A64F75">
        <w:rPr>
          <w:rFonts w:eastAsia="ＭＳ 明朝" w:cs="Times New Roman"/>
          <w:b/>
          <w:bCs/>
          <w:szCs w:val="21"/>
          <w:u w:val="single"/>
        </w:rPr>
        <w:t>by Thursday, 7/6</w:t>
      </w:r>
      <w:r w:rsidRPr="00A64F75">
        <w:rPr>
          <w:rFonts w:eastAsia="ＭＳ 明朝" w:cs="Times New Roman"/>
          <w:szCs w:val="21"/>
        </w:rPr>
        <w:t xml:space="preserve"> (</w:t>
      </w:r>
      <w:r w:rsidRPr="00A64F75">
        <w:rPr>
          <w:rFonts w:cs="Times New Roman"/>
          <w:szCs w:val="21"/>
        </w:rPr>
        <w:t xml:space="preserve">but can be handed in </w:t>
      </w:r>
      <w:proofErr w:type="spellStart"/>
      <w:r w:rsidRPr="00A64F75">
        <w:rPr>
          <w:rFonts w:cs="Times New Roman"/>
          <w:szCs w:val="21"/>
        </w:rPr>
        <w:t>anytime</w:t>
      </w:r>
      <w:proofErr w:type="spellEnd"/>
      <w:r w:rsidRPr="00A64F75">
        <w:rPr>
          <w:rFonts w:cs="Times New Roman"/>
          <w:szCs w:val="21"/>
        </w:rPr>
        <w:t xml:space="preserve"> before this</w:t>
      </w:r>
      <w:r w:rsidRPr="00A64F75">
        <w:rPr>
          <w:rFonts w:eastAsia="ＭＳ 明朝" w:cs="Times New Roman"/>
          <w:szCs w:val="21"/>
        </w:rPr>
        <w:t>)</w:t>
      </w:r>
      <w:r w:rsidRPr="00A64F75">
        <w:rPr>
          <w:rFonts w:cs="Times New Roman"/>
          <w:szCs w:val="21"/>
        </w:rPr>
        <w:t>.</w:t>
      </w:r>
    </w:p>
    <w:p w:rsidR="00261AB9" w:rsidRPr="00A64F75" w:rsidRDefault="00261AB9" w:rsidP="00261AB9">
      <w:pPr>
        <w:ind w:left="720"/>
        <w:rPr>
          <w:rFonts w:eastAsia="ＭＳ 明朝" w:cs="Times New Roman"/>
          <w:szCs w:val="21"/>
        </w:rPr>
      </w:pPr>
    </w:p>
    <w:p w:rsidR="00261AB9" w:rsidRPr="00A64F75" w:rsidRDefault="00261AB9" w:rsidP="00261AB9">
      <w:pPr>
        <w:pStyle w:val="2"/>
        <w:rPr>
          <w:rFonts w:asciiTheme="minorHAnsi" w:hAnsiTheme="minorHAnsi" w:cs="Times New Roman"/>
          <w:sz w:val="21"/>
          <w:szCs w:val="21"/>
        </w:rPr>
      </w:pPr>
      <w:r w:rsidRPr="00A64F75">
        <w:rPr>
          <w:rFonts w:asciiTheme="minorHAnsi" w:hAnsiTheme="minorHAnsi" w:cs="Times New Roman"/>
          <w:sz w:val="21"/>
          <w:szCs w:val="21"/>
        </w:rPr>
        <w:t>Your essay will count for about 50% of your final grade</w:t>
      </w:r>
    </w:p>
    <w:p w:rsidR="00261AB9" w:rsidRPr="00A64F75" w:rsidRDefault="00261AB9" w:rsidP="00261AB9">
      <w:pPr>
        <w:rPr>
          <w:rFonts w:eastAsia="ＭＳ 明朝" w:cs="Times New Roman"/>
          <w:szCs w:val="21"/>
        </w:rPr>
      </w:pPr>
      <w:r w:rsidRPr="00A64F75">
        <w:rPr>
          <w:rFonts w:cs="Times New Roman"/>
          <w:b/>
          <w:bCs/>
          <w:i/>
          <w:iCs/>
          <w:szCs w:val="21"/>
        </w:rPr>
        <w:t>Warning!!   Warning!!</w:t>
      </w:r>
      <w:r w:rsidRPr="00A64F75">
        <w:rPr>
          <w:rFonts w:cs="Times New Roman"/>
          <w:szCs w:val="21"/>
        </w:rPr>
        <w:t xml:space="preserve">  Deadline</w:t>
      </w:r>
      <w:r w:rsidRPr="00A64F75">
        <w:rPr>
          <w:rFonts w:eastAsia="ＭＳ 明朝" w:cs="Times New Roman"/>
          <w:szCs w:val="21"/>
        </w:rPr>
        <w:t>s</w:t>
      </w:r>
      <w:r w:rsidRPr="00A64F75">
        <w:rPr>
          <w:rFonts w:cs="Times New Roman"/>
          <w:szCs w:val="21"/>
        </w:rPr>
        <w:t xml:space="preserve"> </w:t>
      </w:r>
      <w:r w:rsidRPr="00A64F75">
        <w:rPr>
          <w:rFonts w:eastAsia="ＭＳ 明朝" w:cs="Times New Roman"/>
          <w:szCs w:val="21"/>
        </w:rPr>
        <w:t>are</w:t>
      </w:r>
      <w:r w:rsidRPr="00A64F75">
        <w:rPr>
          <w:rFonts w:cs="Times New Roman"/>
          <w:szCs w:val="21"/>
        </w:rPr>
        <w:t xml:space="preserve"> to be taken seriously!   Extensions will be given only in dire circumstances and only if approved in advance.  </w:t>
      </w:r>
      <w:r w:rsidRPr="00A64F75">
        <w:rPr>
          <w:rFonts w:cs="Times New Roman"/>
          <w:szCs w:val="21"/>
          <w:u w:val="single"/>
        </w:rPr>
        <w:t>Late papers will be penalized</w:t>
      </w:r>
      <w:r w:rsidRPr="00A64F75">
        <w:rPr>
          <w:rFonts w:cs="Times New Roman"/>
          <w:szCs w:val="21"/>
        </w:rPr>
        <w:t>.</w:t>
      </w:r>
    </w:p>
    <w:p w:rsidR="00261AB9" w:rsidRPr="00A64F75" w:rsidRDefault="00261AB9" w:rsidP="00261AB9">
      <w:pPr>
        <w:rPr>
          <w:rFonts w:eastAsia="ＭＳ 明朝" w:cs="Times New Roman"/>
          <w:b/>
          <w:bCs/>
          <w:szCs w:val="21"/>
        </w:rPr>
      </w:pPr>
      <w:r w:rsidRPr="00A64F75">
        <w:rPr>
          <w:rFonts w:eastAsia="ＭＳ 明朝" w:cs="Times New Roman"/>
          <w:b/>
          <w:bCs/>
          <w:szCs w:val="21"/>
        </w:rPr>
        <w:t>This syllabus is informational, not contractual.  The instructor reserves the right to make changes at any time.</w:t>
      </w:r>
    </w:p>
    <w:p w:rsidR="00080985" w:rsidRDefault="00080985" w:rsidP="00261AB9">
      <w:pPr>
        <w:rPr>
          <w:rFonts w:eastAsia="ＭＳ 明朝" w:cs="Times New Roman"/>
          <w:b/>
          <w:bCs/>
          <w:szCs w:val="21"/>
        </w:rPr>
      </w:pPr>
    </w:p>
    <w:p w:rsidR="009D41CA" w:rsidRDefault="009D41CA" w:rsidP="00261AB9">
      <w:pPr>
        <w:rPr>
          <w:rFonts w:eastAsia="ＭＳ 明朝" w:cs="Times New Roman"/>
          <w:b/>
          <w:bCs/>
          <w:szCs w:val="21"/>
        </w:rPr>
      </w:pPr>
    </w:p>
    <w:p w:rsidR="009D41CA" w:rsidRPr="00A64F75" w:rsidRDefault="009D41CA" w:rsidP="00261AB9">
      <w:pPr>
        <w:rPr>
          <w:rFonts w:eastAsia="ＭＳ 明朝" w:cs="Times New Roman"/>
          <w:b/>
          <w:bCs/>
          <w:szCs w:val="21"/>
        </w:rPr>
      </w:pPr>
    </w:p>
    <w:p w:rsidR="004C144F" w:rsidRPr="009D41CA" w:rsidRDefault="004C144F" w:rsidP="004C144F">
      <w:pPr>
        <w:rPr>
          <w:rFonts w:cs="Times New Roman"/>
          <w:b/>
          <w:color w:val="00CC00"/>
          <w:sz w:val="28"/>
          <w:szCs w:val="28"/>
        </w:rPr>
      </w:pPr>
      <w:r w:rsidRPr="009D41CA">
        <w:rPr>
          <w:rFonts w:cs="Times New Roman"/>
          <w:b/>
          <w:color w:val="00CC00"/>
          <w:sz w:val="28"/>
          <w:szCs w:val="28"/>
        </w:rPr>
        <w:t>3.</w:t>
      </w:r>
      <w:r w:rsidRPr="009D41CA">
        <w:rPr>
          <w:rFonts w:cs="Times New Roman"/>
          <w:sz w:val="28"/>
          <w:szCs w:val="28"/>
        </w:rPr>
        <w:t xml:space="preserve"> </w:t>
      </w:r>
      <w:r w:rsidRPr="009D41CA">
        <w:rPr>
          <w:rFonts w:cs="Times New Roman"/>
          <w:b/>
          <w:color w:val="00CC00"/>
          <w:sz w:val="28"/>
          <w:szCs w:val="28"/>
        </w:rPr>
        <w:t xml:space="preserve">History of Japan and the Asia-Pacific War through Film by Prof. </w:t>
      </w:r>
      <w:proofErr w:type="spellStart"/>
      <w:r w:rsidRPr="009D41CA">
        <w:rPr>
          <w:rFonts w:cs="Times New Roman"/>
          <w:b/>
          <w:color w:val="00CC00"/>
          <w:sz w:val="28"/>
          <w:szCs w:val="28"/>
        </w:rPr>
        <w:t>Roger.Brown</w:t>
      </w:r>
      <w:proofErr w:type="spellEnd"/>
    </w:p>
    <w:p w:rsidR="004C144F" w:rsidRPr="00A64F75" w:rsidRDefault="004C144F" w:rsidP="004C144F">
      <w:pPr>
        <w:ind w:firstLineChars="100" w:firstLine="210"/>
        <w:rPr>
          <w:rFonts w:cs="Times New Roman"/>
          <w:szCs w:val="21"/>
        </w:rPr>
      </w:pPr>
      <w:r w:rsidRPr="00A64F75">
        <w:rPr>
          <w:rFonts w:cs="Times New Roman"/>
          <w:szCs w:val="21"/>
        </w:rPr>
        <w:t>The purpose of this course is to consider the history of Japan and the Asia-Pacific War through film. In order to achieve this objective, each week we will screen films on a given subject or event and these, together with assigned readings, will serve as the basis for discussion both of the historical topic in question and of the perspective conveyed through the movie itself. As with any effort to interpret the past, the work of filmmakers to portray history likewise produces a document of the times in which they live and work. Therefore, we will consider both the accuracy of their creations as history and how their work might reflect the period of its making. In addition to these retrospective representations, we will also view films produced during the war and that thus serve as a first-hand record of the era of the conflict. In sum, the course will provide students with ample opportunity to learn some of the history of a war that remains very relevant in Japan and East Asia today and to enhance their abilities to think critically about how events both historical and current are represented in cultural media such as film.</w:t>
      </w:r>
    </w:p>
    <w:p w:rsidR="004C144F" w:rsidRPr="00A64F75" w:rsidRDefault="004C144F" w:rsidP="004C144F">
      <w:pPr>
        <w:rPr>
          <w:rFonts w:cs="Times New Roman"/>
          <w:szCs w:val="21"/>
        </w:rPr>
      </w:pPr>
    </w:p>
    <w:p w:rsidR="004C144F" w:rsidRPr="00A64F75" w:rsidRDefault="004C144F" w:rsidP="004C144F">
      <w:pPr>
        <w:rPr>
          <w:rFonts w:cs="Times New Roman"/>
          <w:szCs w:val="21"/>
        </w:rPr>
      </w:pPr>
      <w:r w:rsidRPr="00A64F75">
        <w:rPr>
          <w:rFonts w:cs="Times New Roman"/>
          <w:szCs w:val="21"/>
          <w:u w:val="single"/>
        </w:rPr>
        <w:t>Tentative Schedule</w:t>
      </w:r>
      <w:r w:rsidRPr="00A64F75">
        <w:rPr>
          <w:rFonts w:cs="Times New Roman"/>
          <w:szCs w:val="21"/>
        </w:rPr>
        <w:t>:</w:t>
      </w:r>
    </w:p>
    <w:p w:rsidR="004C144F" w:rsidRPr="00A64F75" w:rsidRDefault="004C144F" w:rsidP="004C144F">
      <w:pPr>
        <w:rPr>
          <w:rFonts w:cs="Times New Roman"/>
          <w:szCs w:val="21"/>
        </w:rPr>
      </w:pPr>
      <w:r w:rsidRPr="00A64F75">
        <w:rPr>
          <w:rFonts w:cs="Times New Roman"/>
          <w:szCs w:val="21"/>
        </w:rPr>
        <w:t>Week 1: From China to Pearl Harbor</w:t>
      </w:r>
    </w:p>
    <w:p w:rsidR="004C144F" w:rsidRPr="00A64F75" w:rsidRDefault="004C144F" w:rsidP="004C144F">
      <w:pPr>
        <w:rPr>
          <w:rFonts w:cs="Times New Roman"/>
          <w:szCs w:val="21"/>
        </w:rPr>
      </w:pPr>
      <w:r w:rsidRPr="00A64F75">
        <w:rPr>
          <w:rFonts w:cs="Times New Roman"/>
          <w:szCs w:val="21"/>
        </w:rPr>
        <w:t>Week 2: The Greater East Asia War and the Home Front</w:t>
      </w:r>
    </w:p>
    <w:p w:rsidR="004C144F" w:rsidRPr="00A64F75" w:rsidRDefault="004C144F" w:rsidP="004C144F">
      <w:pPr>
        <w:rPr>
          <w:rFonts w:cs="Times New Roman"/>
          <w:szCs w:val="21"/>
        </w:rPr>
      </w:pPr>
      <w:r w:rsidRPr="00A64F75">
        <w:rPr>
          <w:rFonts w:cs="Times New Roman"/>
          <w:szCs w:val="21"/>
        </w:rPr>
        <w:t xml:space="preserve">Week 3: </w:t>
      </w:r>
      <w:proofErr w:type="spellStart"/>
      <w:r w:rsidRPr="00A64F75">
        <w:rPr>
          <w:rFonts w:cs="Times New Roman"/>
          <w:szCs w:val="21"/>
        </w:rPr>
        <w:t>Gyokusai</w:t>
      </w:r>
      <w:proofErr w:type="spellEnd"/>
      <w:r w:rsidRPr="00A64F75">
        <w:rPr>
          <w:rFonts w:cs="Times New Roman"/>
          <w:szCs w:val="21"/>
        </w:rPr>
        <w:t xml:space="preserve"> (Shattered Jewels)</w:t>
      </w:r>
    </w:p>
    <w:p w:rsidR="004C144F" w:rsidRPr="00A64F75" w:rsidRDefault="004C144F" w:rsidP="004C144F">
      <w:pPr>
        <w:rPr>
          <w:rFonts w:cs="Times New Roman"/>
          <w:szCs w:val="21"/>
        </w:rPr>
      </w:pPr>
      <w:r w:rsidRPr="00A64F75">
        <w:rPr>
          <w:rFonts w:cs="Times New Roman"/>
          <w:szCs w:val="21"/>
        </w:rPr>
        <w:t>Week 4: The End of the War</w:t>
      </w:r>
    </w:p>
    <w:p w:rsidR="00080985" w:rsidRPr="00A64F75" w:rsidRDefault="00080985" w:rsidP="004C144F">
      <w:pPr>
        <w:rPr>
          <w:rFonts w:cs="Times New Roman"/>
          <w:szCs w:val="21"/>
        </w:rPr>
      </w:pPr>
    </w:p>
    <w:p w:rsidR="00261AB9" w:rsidRPr="009D41CA" w:rsidRDefault="00080985">
      <w:pPr>
        <w:rPr>
          <w:rFonts w:cs="Times New Roman"/>
          <w:b/>
          <w:color w:val="00CC00"/>
          <w:sz w:val="28"/>
          <w:szCs w:val="28"/>
        </w:rPr>
      </w:pPr>
      <w:r w:rsidRPr="009D41CA">
        <w:rPr>
          <w:rFonts w:cs="Times New Roman"/>
          <w:b/>
          <w:color w:val="00CC00"/>
          <w:sz w:val="28"/>
          <w:szCs w:val="28"/>
        </w:rPr>
        <w:t>4.</w:t>
      </w:r>
      <w:r w:rsidRPr="009D41CA">
        <w:rPr>
          <w:rFonts w:cs="Times New Roman"/>
          <w:sz w:val="28"/>
          <w:szCs w:val="28"/>
        </w:rPr>
        <w:t xml:space="preserve"> </w:t>
      </w:r>
      <w:r w:rsidRPr="009D41CA">
        <w:rPr>
          <w:rFonts w:cs="Times New Roman"/>
          <w:b/>
          <w:color w:val="00CC00"/>
          <w:sz w:val="28"/>
          <w:szCs w:val="28"/>
        </w:rPr>
        <w:t>Global Agenda and International Development in the Japanese Perspective by Prof. Tsuji</w:t>
      </w:r>
    </w:p>
    <w:p w:rsidR="00080985" w:rsidRPr="00A64F75" w:rsidRDefault="00080985" w:rsidP="00080985">
      <w:pPr>
        <w:ind w:firstLineChars="100" w:firstLine="210"/>
        <w:jc w:val="left"/>
        <w:rPr>
          <w:rFonts w:cs="Times New Roman"/>
          <w:szCs w:val="21"/>
        </w:rPr>
      </w:pPr>
      <w:r w:rsidRPr="00A64F75">
        <w:rPr>
          <w:rFonts w:cs="Times New Roman"/>
          <w:szCs w:val="21"/>
        </w:rPr>
        <w:t>The objective of this course is to understand the basic issues of international social-economic development at present through discussion among students and with the professor. The plan of discussion topics is as follows.</w:t>
      </w:r>
    </w:p>
    <w:p w:rsidR="00080985" w:rsidRPr="00A64F75" w:rsidRDefault="00080985" w:rsidP="00080985">
      <w:pPr>
        <w:jc w:val="left"/>
        <w:rPr>
          <w:rFonts w:cs="Times New Roman"/>
          <w:szCs w:val="21"/>
        </w:rPr>
      </w:pPr>
    </w:p>
    <w:p w:rsidR="00080985" w:rsidRPr="00A64F75" w:rsidRDefault="00080985" w:rsidP="00080985">
      <w:pPr>
        <w:jc w:val="left"/>
        <w:rPr>
          <w:rFonts w:cs="Times New Roman"/>
          <w:szCs w:val="21"/>
        </w:rPr>
      </w:pPr>
      <w:r w:rsidRPr="00A64F75">
        <w:rPr>
          <w:rFonts w:cs="Times New Roman"/>
          <w:szCs w:val="21"/>
        </w:rPr>
        <w:t>Jun. 12: What are the historical or other reasons behind of income disparities between rich and poor countries?</w:t>
      </w:r>
    </w:p>
    <w:p w:rsidR="00080985" w:rsidRPr="00A64F75" w:rsidRDefault="00080985" w:rsidP="00080985">
      <w:pPr>
        <w:jc w:val="left"/>
        <w:rPr>
          <w:rFonts w:cs="Times New Roman"/>
          <w:szCs w:val="21"/>
        </w:rPr>
      </w:pPr>
      <w:r w:rsidRPr="00A64F75">
        <w:rPr>
          <w:rFonts w:cs="Times New Roman"/>
          <w:szCs w:val="21"/>
        </w:rPr>
        <w:t xml:space="preserve">Jun. 14: What causes child labor in many parts of the world? What are possible counter-measures to eliminate it?  </w:t>
      </w:r>
    </w:p>
    <w:p w:rsidR="00080985" w:rsidRPr="00A64F75" w:rsidRDefault="00080985" w:rsidP="00080985">
      <w:pPr>
        <w:jc w:val="left"/>
        <w:rPr>
          <w:rFonts w:cs="Times New Roman"/>
          <w:szCs w:val="21"/>
        </w:rPr>
      </w:pPr>
      <w:r w:rsidRPr="00A64F75">
        <w:rPr>
          <w:rFonts w:cs="Times New Roman"/>
          <w:szCs w:val="21"/>
        </w:rPr>
        <w:t>Jun. 19: What are the merits and demerits of globalization?</w:t>
      </w:r>
    </w:p>
    <w:p w:rsidR="00080985" w:rsidRPr="00A64F75" w:rsidRDefault="00080985" w:rsidP="00080985">
      <w:pPr>
        <w:jc w:val="left"/>
        <w:rPr>
          <w:rFonts w:cs="Times New Roman"/>
          <w:szCs w:val="21"/>
        </w:rPr>
      </w:pPr>
      <w:r w:rsidRPr="00A64F75">
        <w:rPr>
          <w:rFonts w:cs="Times New Roman"/>
          <w:szCs w:val="21"/>
        </w:rPr>
        <w:t>Jun. 21: What should be done to avoid famines and malnutrition on the globe?</w:t>
      </w:r>
    </w:p>
    <w:p w:rsidR="00080985" w:rsidRPr="00A64F75" w:rsidRDefault="00080985" w:rsidP="00080985">
      <w:pPr>
        <w:jc w:val="left"/>
        <w:rPr>
          <w:rFonts w:cs="Times New Roman"/>
          <w:szCs w:val="21"/>
        </w:rPr>
      </w:pPr>
      <w:r w:rsidRPr="00A64F75">
        <w:rPr>
          <w:rFonts w:cs="Times New Roman"/>
          <w:szCs w:val="21"/>
        </w:rPr>
        <w:t>Jun. 26: What causes intra- and inter-nations conflicts? Give examples and counter-measures.</w:t>
      </w:r>
    </w:p>
    <w:p w:rsidR="00080985" w:rsidRPr="00A64F75" w:rsidRDefault="00080985" w:rsidP="00080985">
      <w:pPr>
        <w:jc w:val="left"/>
        <w:rPr>
          <w:rFonts w:cs="Times New Roman"/>
          <w:szCs w:val="21"/>
        </w:rPr>
      </w:pPr>
      <w:r w:rsidRPr="00A64F75">
        <w:rPr>
          <w:rFonts w:cs="Times New Roman"/>
          <w:szCs w:val="21"/>
        </w:rPr>
        <w:t>Jun. 28: Can mass media be trusted in their reporting international development issues in a balanced manner? Give examples.</w:t>
      </w:r>
    </w:p>
    <w:p w:rsidR="00080985" w:rsidRPr="00A64F75" w:rsidRDefault="00080985" w:rsidP="00080985">
      <w:pPr>
        <w:jc w:val="left"/>
        <w:rPr>
          <w:rFonts w:cs="Times New Roman"/>
          <w:szCs w:val="21"/>
        </w:rPr>
      </w:pPr>
      <w:r w:rsidRPr="00A64F75">
        <w:rPr>
          <w:rFonts w:cs="Times New Roman"/>
          <w:szCs w:val="21"/>
        </w:rPr>
        <w:t>Jul. 3: Can private businesses contribute to solving international development issues, such as absolute poverty, income disparities, child labor, climate change, food security, conflict prevention and peace building, and diseases? Give examples.</w:t>
      </w:r>
    </w:p>
    <w:p w:rsidR="00080985" w:rsidRPr="00A64F75" w:rsidRDefault="00080985" w:rsidP="00080985">
      <w:pPr>
        <w:jc w:val="left"/>
        <w:rPr>
          <w:rFonts w:cs="Times New Roman"/>
          <w:szCs w:val="21"/>
        </w:rPr>
      </w:pPr>
      <w:r w:rsidRPr="00A64F75">
        <w:rPr>
          <w:rFonts w:cs="Times New Roman"/>
          <w:szCs w:val="21"/>
        </w:rPr>
        <w:t>Jul. 5: Can international organizations solve international development issues? Give examples.</w:t>
      </w:r>
    </w:p>
    <w:p w:rsidR="00080985" w:rsidRPr="00A64F75" w:rsidRDefault="00080985" w:rsidP="00080985">
      <w:pPr>
        <w:jc w:val="left"/>
        <w:rPr>
          <w:rFonts w:cs="Times New Roman"/>
          <w:szCs w:val="21"/>
        </w:rPr>
      </w:pPr>
    </w:p>
    <w:p w:rsidR="00080985" w:rsidRPr="00A64F75" w:rsidRDefault="00080985" w:rsidP="00080985">
      <w:pPr>
        <w:jc w:val="left"/>
        <w:rPr>
          <w:rFonts w:cs="Times New Roman"/>
          <w:szCs w:val="21"/>
        </w:rPr>
      </w:pPr>
      <w:r w:rsidRPr="00A64F75">
        <w:rPr>
          <w:rFonts w:cs="Times New Roman"/>
          <w:szCs w:val="21"/>
        </w:rPr>
        <w:t>All participants are expected to prepare his/her opinion on these topics in advance and to make verbal presentation on them in a logical manner. Course grades are given based upon active and constructive participation in the discussion. The professor has nearly 40 year working experience in international socio-economic development by the Japanese Government’s foreign aid agencies and resided in Indonesia, the Philippines, India and Kenya.</w:t>
      </w:r>
    </w:p>
    <w:p w:rsidR="00080985" w:rsidRPr="00A00620" w:rsidRDefault="00080985">
      <w:pPr>
        <w:rPr>
          <w:rFonts w:cs="Times New Roman"/>
          <w:szCs w:val="21"/>
        </w:rPr>
      </w:pPr>
      <w:bookmarkStart w:id="0" w:name="_GoBack"/>
      <w:bookmarkEnd w:id="0"/>
    </w:p>
    <w:sectPr w:rsidR="00080985" w:rsidRPr="00A006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20" w:rsidRDefault="00A00620" w:rsidP="00A00620">
      <w:r>
        <w:separator/>
      </w:r>
    </w:p>
  </w:endnote>
  <w:endnote w:type="continuationSeparator" w:id="0">
    <w:p w:rsidR="00A00620" w:rsidRDefault="00A00620" w:rsidP="00A0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20" w:rsidRDefault="00A00620" w:rsidP="00A00620">
      <w:r>
        <w:separator/>
      </w:r>
    </w:p>
  </w:footnote>
  <w:footnote w:type="continuationSeparator" w:id="0">
    <w:p w:rsidR="00A00620" w:rsidRDefault="00A00620" w:rsidP="00A00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3F"/>
    <w:rsid w:val="0003020A"/>
    <w:rsid w:val="00031B29"/>
    <w:rsid w:val="00080985"/>
    <w:rsid w:val="00261AB9"/>
    <w:rsid w:val="004C144F"/>
    <w:rsid w:val="00803CD0"/>
    <w:rsid w:val="00887D3F"/>
    <w:rsid w:val="009D41CA"/>
    <w:rsid w:val="00A00620"/>
    <w:rsid w:val="00A64F75"/>
    <w:rsid w:val="00CA4BC4"/>
    <w:rsid w:val="00DC4681"/>
    <w:rsid w:val="00E40EDA"/>
    <w:rsid w:val="00F3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3F"/>
    <w:pPr>
      <w:widowControl w:val="0"/>
      <w:jc w:val="both"/>
    </w:pPr>
  </w:style>
  <w:style w:type="paragraph" w:styleId="1">
    <w:name w:val="heading 1"/>
    <w:basedOn w:val="a"/>
    <w:next w:val="a"/>
    <w:link w:val="10"/>
    <w:qFormat/>
    <w:rsid w:val="00261AB9"/>
    <w:pPr>
      <w:keepNext/>
      <w:autoSpaceDE w:val="0"/>
      <w:autoSpaceDN w:val="0"/>
      <w:adjustRightInd w:val="0"/>
      <w:jc w:val="center"/>
      <w:outlineLvl w:val="0"/>
    </w:pPr>
    <w:rPr>
      <w:rFonts w:ascii="Arial" w:eastAsia="Times New Roman" w:hAnsi="Arial" w:cs="Arial"/>
      <w:b/>
      <w:bCs/>
      <w:kern w:val="0"/>
      <w:sz w:val="28"/>
      <w:szCs w:val="32"/>
      <w:lang w:eastAsia="en-US"/>
    </w:rPr>
  </w:style>
  <w:style w:type="paragraph" w:styleId="2">
    <w:name w:val="heading 2"/>
    <w:basedOn w:val="a"/>
    <w:next w:val="a"/>
    <w:link w:val="20"/>
    <w:qFormat/>
    <w:rsid w:val="00261AB9"/>
    <w:pPr>
      <w:keepNext/>
      <w:autoSpaceDE w:val="0"/>
      <w:autoSpaceDN w:val="0"/>
      <w:adjustRightInd w:val="0"/>
      <w:ind w:left="720"/>
      <w:jc w:val="left"/>
      <w:outlineLvl w:val="1"/>
    </w:pPr>
    <w:rPr>
      <w:rFonts w:ascii="Arial" w:eastAsia="ＭＳ 明朝" w:hAnsi="Arial" w:cs="Arial"/>
      <w:b/>
      <w:bCs/>
      <w:i/>
      <w:iCs/>
      <w:kern w:val="0"/>
      <w:sz w:val="22"/>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61AB9"/>
    <w:rPr>
      <w:rFonts w:ascii="Arial" w:eastAsia="Times New Roman" w:hAnsi="Arial" w:cs="Arial"/>
      <w:b/>
      <w:bCs/>
      <w:kern w:val="0"/>
      <w:sz w:val="28"/>
      <w:szCs w:val="32"/>
      <w:lang w:eastAsia="en-US"/>
    </w:rPr>
  </w:style>
  <w:style w:type="character" w:customStyle="1" w:styleId="20">
    <w:name w:val="見出し 2 (文字)"/>
    <w:basedOn w:val="a0"/>
    <w:link w:val="2"/>
    <w:rsid w:val="00261AB9"/>
    <w:rPr>
      <w:rFonts w:ascii="Arial" w:eastAsia="ＭＳ 明朝" w:hAnsi="Arial" w:cs="Arial"/>
      <w:b/>
      <w:bCs/>
      <w:i/>
      <w:iCs/>
      <w:kern w:val="0"/>
      <w:sz w:val="22"/>
      <w:szCs w:val="24"/>
      <w:u w:val="single"/>
    </w:rPr>
  </w:style>
  <w:style w:type="paragraph" w:customStyle="1" w:styleId="syllabus-day">
    <w:name w:val="syllabus-day"/>
    <w:basedOn w:val="a"/>
    <w:autoRedefine/>
    <w:rsid w:val="00261AB9"/>
    <w:pPr>
      <w:tabs>
        <w:tab w:val="left" w:pos="-720"/>
        <w:tab w:val="left" w:pos="722"/>
        <w:tab w:val="left" w:pos="1008"/>
        <w:tab w:val="left" w:pos="1440"/>
        <w:tab w:val="left" w:pos="2164"/>
        <w:tab w:val="left" w:pos="2886"/>
        <w:tab w:val="left" w:pos="3607"/>
        <w:tab w:val="left" w:pos="4328"/>
        <w:tab w:val="left" w:pos="5049"/>
        <w:tab w:val="left" w:pos="5770"/>
        <w:tab w:val="left" w:pos="6492"/>
        <w:tab w:val="left" w:pos="7213"/>
        <w:tab w:val="left" w:pos="7934"/>
        <w:tab w:val="left" w:pos="8655"/>
        <w:tab w:val="left" w:pos="9376"/>
        <w:tab w:val="left" w:pos="10098"/>
        <w:tab w:val="left" w:pos="10819"/>
      </w:tabs>
      <w:autoSpaceDE w:val="0"/>
      <w:autoSpaceDN w:val="0"/>
      <w:adjustRightInd w:val="0"/>
      <w:ind w:left="1440" w:hanging="720"/>
      <w:jc w:val="left"/>
    </w:pPr>
    <w:rPr>
      <w:rFonts w:ascii="Arial" w:eastAsia="ＭＳ 明朝" w:hAnsi="Arial" w:cs="Arial"/>
      <w:bCs/>
      <w:kern w:val="0"/>
      <w:sz w:val="24"/>
      <w:szCs w:val="24"/>
    </w:rPr>
  </w:style>
  <w:style w:type="paragraph" w:customStyle="1" w:styleId="syllabus-readings-1">
    <w:name w:val="syllabus-readings-1"/>
    <w:basedOn w:val="a"/>
    <w:autoRedefine/>
    <w:rsid w:val="00261AB9"/>
    <w:pPr>
      <w:autoSpaceDE w:val="0"/>
      <w:autoSpaceDN w:val="0"/>
      <w:adjustRightInd w:val="0"/>
      <w:ind w:left="1008" w:firstLine="162"/>
      <w:jc w:val="left"/>
    </w:pPr>
    <w:rPr>
      <w:rFonts w:ascii="Arial" w:eastAsia="ＭＳ 明朝" w:hAnsi="Arial" w:cs="Arial"/>
      <w:b/>
      <w:bCs/>
      <w:kern w:val="0"/>
      <w:sz w:val="22"/>
      <w:szCs w:val="24"/>
    </w:rPr>
  </w:style>
  <w:style w:type="paragraph" w:customStyle="1" w:styleId="syllabus-readings-2">
    <w:name w:val="syllabus-readings-2"/>
    <w:basedOn w:val="a"/>
    <w:autoRedefine/>
    <w:rsid w:val="00261AB9"/>
    <w:pPr>
      <w:autoSpaceDE w:val="0"/>
      <w:autoSpaceDN w:val="0"/>
      <w:adjustRightInd w:val="0"/>
      <w:ind w:left="1620"/>
      <w:jc w:val="left"/>
    </w:pPr>
    <w:rPr>
      <w:rFonts w:ascii="Arial" w:eastAsia="ＭＳ 明朝" w:hAnsi="Arial" w:cs="Arial"/>
      <w:kern w:val="0"/>
      <w:szCs w:val="24"/>
    </w:rPr>
  </w:style>
  <w:style w:type="paragraph" w:customStyle="1" w:styleId="Syllabus02">
    <w:name w:val="Syllabus: 02"/>
    <w:basedOn w:val="a"/>
    <w:rsid w:val="00261AB9"/>
    <w:pPr>
      <w:autoSpaceDE w:val="0"/>
      <w:autoSpaceDN w:val="0"/>
      <w:adjustRightInd w:val="0"/>
      <w:jc w:val="left"/>
    </w:pPr>
    <w:rPr>
      <w:rFonts w:ascii="Arial" w:eastAsia="Times New Roman" w:hAnsi="Arial" w:cs="Arial"/>
      <w:b/>
      <w:bCs/>
      <w:color w:val="000000"/>
      <w:kern w:val="0"/>
      <w:sz w:val="24"/>
      <w:szCs w:val="24"/>
      <w:lang w:eastAsia="en-US"/>
    </w:rPr>
  </w:style>
  <w:style w:type="paragraph" w:customStyle="1" w:styleId="Syllabus-week">
    <w:name w:val="Syllabus-week"/>
    <w:basedOn w:val="a"/>
    <w:next w:val="syllabus-day"/>
    <w:autoRedefine/>
    <w:rsid w:val="00261AB9"/>
    <w:pPr>
      <w:tabs>
        <w:tab w:val="left" w:pos="-720"/>
        <w:tab w:val="left" w:pos="720"/>
        <w:tab w:val="left" w:pos="1440"/>
      </w:tabs>
      <w:autoSpaceDE w:val="0"/>
      <w:autoSpaceDN w:val="0"/>
      <w:adjustRightInd w:val="0"/>
      <w:spacing w:before="240"/>
      <w:jc w:val="left"/>
      <w:outlineLvl w:val="0"/>
    </w:pPr>
    <w:rPr>
      <w:rFonts w:ascii="Arial" w:eastAsia="Times New Roman" w:hAnsi="Arial" w:cs="Arial"/>
      <w:b/>
      <w:bCs/>
      <w:color w:val="000000"/>
      <w:kern w:val="0"/>
      <w:sz w:val="24"/>
      <w:szCs w:val="24"/>
      <w:lang w:eastAsia="en-US"/>
    </w:rPr>
  </w:style>
  <w:style w:type="paragraph" w:styleId="a3">
    <w:name w:val="header"/>
    <w:basedOn w:val="a"/>
    <w:link w:val="a4"/>
    <w:uiPriority w:val="99"/>
    <w:unhideWhenUsed/>
    <w:rsid w:val="00A00620"/>
    <w:pPr>
      <w:tabs>
        <w:tab w:val="center" w:pos="4252"/>
        <w:tab w:val="right" w:pos="8504"/>
      </w:tabs>
      <w:snapToGrid w:val="0"/>
    </w:pPr>
  </w:style>
  <w:style w:type="character" w:customStyle="1" w:styleId="a4">
    <w:name w:val="ヘッダー (文字)"/>
    <w:basedOn w:val="a0"/>
    <w:link w:val="a3"/>
    <w:uiPriority w:val="99"/>
    <w:rsid w:val="00A00620"/>
  </w:style>
  <w:style w:type="paragraph" w:styleId="a5">
    <w:name w:val="footer"/>
    <w:basedOn w:val="a"/>
    <w:link w:val="a6"/>
    <w:uiPriority w:val="99"/>
    <w:unhideWhenUsed/>
    <w:rsid w:val="00A00620"/>
    <w:pPr>
      <w:tabs>
        <w:tab w:val="center" w:pos="4252"/>
        <w:tab w:val="right" w:pos="8504"/>
      </w:tabs>
      <w:snapToGrid w:val="0"/>
    </w:pPr>
  </w:style>
  <w:style w:type="character" w:customStyle="1" w:styleId="a6">
    <w:name w:val="フッター (文字)"/>
    <w:basedOn w:val="a0"/>
    <w:link w:val="a5"/>
    <w:uiPriority w:val="99"/>
    <w:rsid w:val="00A00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3F"/>
    <w:pPr>
      <w:widowControl w:val="0"/>
      <w:jc w:val="both"/>
    </w:pPr>
  </w:style>
  <w:style w:type="paragraph" w:styleId="1">
    <w:name w:val="heading 1"/>
    <w:basedOn w:val="a"/>
    <w:next w:val="a"/>
    <w:link w:val="10"/>
    <w:qFormat/>
    <w:rsid w:val="00261AB9"/>
    <w:pPr>
      <w:keepNext/>
      <w:autoSpaceDE w:val="0"/>
      <w:autoSpaceDN w:val="0"/>
      <w:adjustRightInd w:val="0"/>
      <w:jc w:val="center"/>
      <w:outlineLvl w:val="0"/>
    </w:pPr>
    <w:rPr>
      <w:rFonts w:ascii="Arial" w:eastAsia="Times New Roman" w:hAnsi="Arial" w:cs="Arial"/>
      <w:b/>
      <w:bCs/>
      <w:kern w:val="0"/>
      <w:sz w:val="28"/>
      <w:szCs w:val="32"/>
      <w:lang w:eastAsia="en-US"/>
    </w:rPr>
  </w:style>
  <w:style w:type="paragraph" w:styleId="2">
    <w:name w:val="heading 2"/>
    <w:basedOn w:val="a"/>
    <w:next w:val="a"/>
    <w:link w:val="20"/>
    <w:qFormat/>
    <w:rsid w:val="00261AB9"/>
    <w:pPr>
      <w:keepNext/>
      <w:autoSpaceDE w:val="0"/>
      <w:autoSpaceDN w:val="0"/>
      <w:adjustRightInd w:val="0"/>
      <w:ind w:left="720"/>
      <w:jc w:val="left"/>
      <w:outlineLvl w:val="1"/>
    </w:pPr>
    <w:rPr>
      <w:rFonts w:ascii="Arial" w:eastAsia="ＭＳ 明朝" w:hAnsi="Arial" w:cs="Arial"/>
      <w:b/>
      <w:bCs/>
      <w:i/>
      <w:iCs/>
      <w:kern w:val="0"/>
      <w:sz w:val="22"/>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61AB9"/>
    <w:rPr>
      <w:rFonts w:ascii="Arial" w:eastAsia="Times New Roman" w:hAnsi="Arial" w:cs="Arial"/>
      <w:b/>
      <w:bCs/>
      <w:kern w:val="0"/>
      <w:sz w:val="28"/>
      <w:szCs w:val="32"/>
      <w:lang w:eastAsia="en-US"/>
    </w:rPr>
  </w:style>
  <w:style w:type="character" w:customStyle="1" w:styleId="20">
    <w:name w:val="見出し 2 (文字)"/>
    <w:basedOn w:val="a0"/>
    <w:link w:val="2"/>
    <w:rsid w:val="00261AB9"/>
    <w:rPr>
      <w:rFonts w:ascii="Arial" w:eastAsia="ＭＳ 明朝" w:hAnsi="Arial" w:cs="Arial"/>
      <w:b/>
      <w:bCs/>
      <w:i/>
      <w:iCs/>
      <w:kern w:val="0"/>
      <w:sz w:val="22"/>
      <w:szCs w:val="24"/>
      <w:u w:val="single"/>
    </w:rPr>
  </w:style>
  <w:style w:type="paragraph" w:customStyle="1" w:styleId="syllabus-day">
    <w:name w:val="syllabus-day"/>
    <w:basedOn w:val="a"/>
    <w:autoRedefine/>
    <w:rsid w:val="00261AB9"/>
    <w:pPr>
      <w:tabs>
        <w:tab w:val="left" w:pos="-720"/>
        <w:tab w:val="left" w:pos="722"/>
        <w:tab w:val="left" w:pos="1008"/>
        <w:tab w:val="left" w:pos="1440"/>
        <w:tab w:val="left" w:pos="2164"/>
        <w:tab w:val="left" w:pos="2886"/>
        <w:tab w:val="left" w:pos="3607"/>
        <w:tab w:val="left" w:pos="4328"/>
        <w:tab w:val="left" w:pos="5049"/>
        <w:tab w:val="left" w:pos="5770"/>
        <w:tab w:val="left" w:pos="6492"/>
        <w:tab w:val="left" w:pos="7213"/>
        <w:tab w:val="left" w:pos="7934"/>
        <w:tab w:val="left" w:pos="8655"/>
        <w:tab w:val="left" w:pos="9376"/>
        <w:tab w:val="left" w:pos="10098"/>
        <w:tab w:val="left" w:pos="10819"/>
      </w:tabs>
      <w:autoSpaceDE w:val="0"/>
      <w:autoSpaceDN w:val="0"/>
      <w:adjustRightInd w:val="0"/>
      <w:ind w:left="1440" w:hanging="720"/>
      <w:jc w:val="left"/>
    </w:pPr>
    <w:rPr>
      <w:rFonts w:ascii="Arial" w:eastAsia="ＭＳ 明朝" w:hAnsi="Arial" w:cs="Arial"/>
      <w:bCs/>
      <w:kern w:val="0"/>
      <w:sz w:val="24"/>
      <w:szCs w:val="24"/>
    </w:rPr>
  </w:style>
  <w:style w:type="paragraph" w:customStyle="1" w:styleId="syllabus-readings-1">
    <w:name w:val="syllabus-readings-1"/>
    <w:basedOn w:val="a"/>
    <w:autoRedefine/>
    <w:rsid w:val="00261AB9"/>
    <w:pPr>
      <w:autoSpaceDE w:val="0"/>
      <w:autoSpaceDN w:val="0"/>
      <w:adjustRightInd w:val="0"/>
      <w:ind w:left="1008" w:firstLine="162"/>
      <w:jc w:val="left"/>
    </w:pPr>
    <w:rPr>
      <w:rFonts w:ascii="Arial" w:eastAsia="ＭＳ 明朝" w:hAnsi="Arial" w:cs="Arial"/>
      <w:b/>
      <w:bCs/>
      <w:kern w:val="0"/>
      <w:sz w:val="22"/>
      <w:szCs w:val="24"/>
    </w:rPr>
  </w:style>
  <w:style w:type="paragraph" w:customStyle="1" w:styleId="syllabus-readings-2">
    <w:name w:val="syllabus-readings-2"/>
    <w:basedOn w:val="a"/>
    <w:autoRedefine/>
    <w:rsid w:val="00261AB9"/>
    <w:pPr>
      <w:autoSpaceDE w:val="0"/>
      <w:autoSpaceDN w:val="0"/>
      <w:adjustRightInd w:val="0"/>
      <w:ind w:left="1620"/>
      <w:jc w:val="left"/>
    </w:pPr>
    <w:rPr>
      <w:rFonts w:ascii="Arial" w:eastAsia="ＭＳ 明朝" w:hAnsi="Arial" w:cs="Arial"/>
      <w:kern w:val="0"/>
      <w:szCs w:val="24"/>
    </w:rPr>
  </w:style>
  <w:style w:type="paragraph" w:customStyle="1" w:styleId="Syllabus02">
    <w:name w:val="Syllabus: 02"/>
    <w:basedOn w:val="a"/>
    <w:rsid w:val="00261AB9"/>
    <w:pPr>
      <w:autoSpaceDE w:val="0"/>
      <w:autoSpaceDN w:val="0"/>
      <w:adjustRightInd w:val="0"/>
      <w:jc w:val="left"/>
    </w:pPr>
    <w:rPr>
      <w:rFonts w:ascii="Arial" w:eastAsia="Times New Roman" w:hAnsi="Arial" w:cs="Arial"/>
      <w:b/>
      <w:bCs/>
      <w:color w:val="000000"/>
      <w:kern w:val="0"/>
      <w:sz w:val="24"/>
      <w:szCs w:val="24"/>
      <w:lang w:eastAsia="en-US"/>
    </w:rPr>
  </w:style>
  <w:style w:type="paragraph" w:customStyle="1" w:styleId="Syllabus-week">
    <w:name w:val="Syllabus-week"/>
    <w:basedOn w:val="a"/>
    <w:next w:val="syllabus-day"/>
    <w:autoRedefine/>
    <w:rsid w:val="00261AB9"/>
    <w:pPr>
      <w:tabs>
        <w:tab w:val="left" w:pos="-720"/>
        <w:tab w:val="left" w:pos="720"/>
        <w:tab w:val="left" w:pos="1440"/>
      </w:tabs>
      <w:autoSpaceDE w:val="0"/>
      <w:autoSpaceDN w:val="0"/>
      <w:adjustRightInd w:val="0"/>
      <w:spacing w:before="240"/>
      <w:jc w:val="left"/>
      <w:outlineLvl w:val="0"/>
    </w:pPr>
    <w:rPr>
      <w:rFonts w:ascii="Arial" w:eastAsia="Times New Roman" w:hAnsi="Arial" w:cs="Arial"/>
      <w:b/>
      <w:bCs/>
      <w:color w:val="000000"/>
      <w:kern w:val="0"/>
      <w:sz w:val="24"/>
      <w:szCs w:val="24"/>
      <w:lang w:eastAsia="en-US"/>
    </w:rPr>
  </w:style>
  <w:style w:type="paragraph" w:styleId="a3">
    <w:name w:val="header"/>
    <w:basedOn w:val="a"/>
    <w:link w:val="a4"/>
    <w:uiPriority w:val="99"/>
    <w:unhideWhenUsed/>
    <w:rsid w:val="00A00620"/>
    <w:pPr>
      <w:tabs>
        <w:tab w:val="center" w:pos="4252"/>
        <w:tab w:val="right" w:pos="8504"/>
      </w:tabs>
      <w:snapToGrid w:val="0"/>
    </w:pPr>
  </w:style>
  <w:style w:type="character" w:customStyle="1" w:styleId="a4">
    <w:name w:val="ヘッダー (文字)"/>
    <w:basedOn w:val="a0"/>
    <w:link w:val="a3"/>
    <w:uiPriority w:val="99"/>
    <w:rsid w:val="00A00620"/>
  </w:style>
  <w:style w:type="paragraph" w:styleId="a5">
    <w:name w:val="footer"/>
    <w:basedOn w:val="a"/>
    <w:link w:val="a6"/>
    <w:uiPriority w:val="99"/>
    <w:unhideWhenUsed/>
    <w:rsid w:val="00A00620"/>
    <w:pPr>
      <w:tabs>
        <w:tab w:val="center" w:pos="4252"/>
        <w:tab w:val="right" w:pos="8504"/>
      </w:tabs>
      <w:snapToGrid w:val="0"/>
    </w:pPr>
  </w:style>
  <w:style w:type="character" w:customStyle="1" w:styleId="a6">
    <w:name w:val="フッター (文字)"/>
    <w:basedOn w:val="a0"/>
    <w:link w:val="a5"/>
    <w:uiPriority w:val="99"/>
    <w:rsid w:val="00A0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kokusai03</dc:creator>
  <cp:lastModifiedBy>kokusai03</cp:lastModifiedBy>
  <cp:revision>2</cp:revision>
  <dcterms:created xsi:type="dcterms:W3CDTF">2017-05-11T05:22:00Z</dcterms:created>
  <dcterms:modified xsi:type="dcterms:W3CDTF">2017-05-11T05:22:00Z</dcterms:modified>
</cp:coreProperties>
</file>